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7569" w14:textId="77777777" w:rsidR="00FD2957" w:rsidRDefault="00FD2957" w:rsidP="002A6E87">
      <w:pPr>
        <w:jc w:val="center"/>
        <w:rPr>
          <w:rFonts w:ascii="Century Gothic" w:hAnsi="Century Gothic"/>
          <w:b/>
          <w:bCs/>
          <w:sz w:val="24"/>
          <w:szCs w:val="24"/>
        </w:rPr>
      </w:pPr>
    </w:p>
    <w:p w14:paraId="301E0D05" w14:textId="5C91EAA4" w:rsidR="00AD41C8" w:rsidRDefault="002A6E87" w:rsidP="002A6E87">
      <w:pPr>
        <w:jc w:val="center"/>
        <w:rPr>
          <w:rFonts w:ascii="Century Gothic" w:hAnsi="Century Gothic"/>
          <w:b/>
          <w:bCs/>
          <w:sz w:val="24"/>
          <w:szCs w:val="24"/>
        </w:rPr>
      </w:pPr>
      <w:r>
        <w:rPr>
          <w:noProof/>
        </w:rPr>
        <w:drawing>
          <wp:anchor distT="0" distB="0" distL="114300" distR="114300" simplePos="0" relativeHeight="251658240" behindDoc="0" locked="0" layoutInCell="1" allowOverlap="1" wp14:anchorId="2A31130B" wp14:editId="1325C7FA">
            <wp:simplePos x="0" y="0"/>
            <wp:positionH relativeFrom="margin">
              <wp:align>left</wp:align>
            </wp:positionH>
            <wp:positionV relativeFrom="paragraph">
              <wp:posOffset>-499533</wp:posOffset>
            </wp:positionV>
            <wp:extent cx="926314" cy="488345"/>
            <wp:effectExtent l="0" t="0" r="7620" b="6985"/>
            <wp:wrapNone/>
            <wp:docPr id="2" name="Picture 2"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MCAA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314" cy="488345"/>
                    </a:xfrm>
                    <a:prstGeom prst="rect">
                      <a:avLst/>
                    </a:prstGeom>
                    <a:noFill/>
                    <a:ln>
                      <a:noFill/>
                    </a:ln>
                  </pic:spPr>
                </pic:pic>
              </a:graphicData>
            </a:graphic>
          </wp:anchor>
        </w:drawing>
      </w:r>
      <w:r w:rsidR="00AD41C8" w:rsidRPr="002A6E87">
        <w:rPr>
          <w:rFonts w:ascii="Century Gothic" w:hAnsi="Century Gothic"/>
          <w:b/>
          <w:bCs/>
          <w:sz w:val="24"/>
          <w:szCs w:val="24"/>
        </w:rPr>
        <w:t>Staff Wellness</w:t>
      </w:r>
      <w:r w:rsidRPr="002A6E87">
        <w:rPr>
          <w:rFonts w:ascii="Century Gothic" w:hAnsi="Century Gothic"/>
          <w:b/>
          <w:bCs/>
          <w:sz w:val="24"/>
          <w:szCs w:val="24"/>
        </w:rPr>
        <w:t xml:space="preserve"> </w:t>
      </w:r>
      <w:r>
        <w:rPr>
          <w:rFonts w:ascii="Century Gothic" w:hAnsi="Century Gothic"/>
          <w:b/>
          <w:bCs/>
          <w:sz w:val="24"/>
          <w:szCs w:val="24"/>
        </w:rPr>
        <w:t>Supports</w:t>
      </w:r>
    </w:p>
    <w:p w14:paraId="11DA9410" w14:textId="44FDEDA0" w:rsidR="00FD2957" w:rsidRPr="00FD2957" w:rsidRDefault="00FD2957" w:rsidP="00FD2957">
      <w:pPr>
        <w:rPr>
          <w:rFonts w:ascii="Century Gothic" w:hAnsi="Century Gothic"/>
          <w:sz w:val="20"/>
          <w:szCs w:val="20"/>
        </w:rPr>
      </w:pPr>
      <w:r w:rsidRPr="00FD2957">
        <w:rPr>
          <w:rFonts w:ascii="Century Gothic" w:hAnsi="Century Gothic"/>
          <w:sz w:val="20"/>
          <w:szCs w:val="20"/>
        </w:rPr>
        <w:t>NMCAA recognizes the importance of every individual in the birth to 5 workforce and the essential role of program staff in the delivery of high-quality, comprehensive services to enrolled infants, toddlers, preschool-aged children, and their families. Each staff person across the Child and Family Development workforce has the immense responsibility of performing a job that supports young children’s early learning, health, mental health, and family well-being</w:t>
      </w:r>
      <w:r w:rsidRPr="00FD2957">
        <w:rPr>
          <w:rFonts w:ascii="Century Gothic" w:hAnsi="Century Gothic"/>
          <w:i/>
          <w:iCs/>
          <w:sz w:val="20"/>
          <w:szCs w:val="20"/>
        </w:rPr>
        <w:t>. </w:t>
      </w:r>
      <w:r w:rsidRPr="00FD2957">
        <w:rPr>
          <w:rFonts w:ascii="Century Gothic" w:hAnsi="Century Gothic"/>
          <w:sz w:val="20"/>
          <w:szCs w:val="20"/>
        </w:rPr>
        <w:t xml:space="preserve">Staff wellness is vital to </w:t>
      </w:r>
      <w:proofErr w:type="gramStart"/>
      <w:r w:rsidRPr="00FD2957">
        <w:rPr>
          <w:rFonts w:ascii="Century Gothic" w:hAnsi="Century Gothic"/>
          <w:sz w:val="20"/>
          <w:szCs w:val="20"/>
        </w:rPr>
        <w:t>child</w:t>
      </w:r>
      <w:proofErr w:type="gramEnd"/>
      <w:r w:rsidRPr="00FD2957">
        <w:rPr>
          <w:rFonts w:ascii="Century Gothic" w:hAnsi="Century Gothic"/>
          <w:sz w:val="20"/>
          <w:szCs w:val="20"/>
        </w:rPr>
        <w:t xml:space="preserve"> well-being. It is also a critical component in the ability to address the diverse and individualized needs of children and families. NMCAA is committed to promoting and prioritizing needed supports for staff wellness through a variety of options, including:</w:t>
      </w:r>
    </w:p>
    <w:p w14:paraId="2C245796" w14:textId="77777777" w:rsidR="001762E2" w:rsidRPr="00FD2957" w:rsidRDefault="00AD41C8" w:rsidP="001762E2">
      <w:pPr>
        <w:spacing w:after="0" w:line="240" w:lineRule="auto"/>
        <w:rPr>
          <w:rFonts w:ascii="Century Gothic" w:hAnsi="Century Gothic"/>
          <w:b/>
          <w:bCs/>
          <w:sz w:val="20"/>
          <w:szCs w:val="20"/>
        </w:rPr>
      </w:pPr>
      <w:r w:rsidRPr="00FD2957">
        <w:rPr>
          <w:rFonts w:ascii="Century Gothic" w:hAnsi="Century Gothic"/>
          <w:b/>
          <w:bCs/>
          <w:sz w:val="20"/>
          <w:szCs w:val="20"/>
        </w:rPr>
        <w:t>Wellness Coach</w:t>
      </w:r>
    </w:p>
    <w:p w14:paraId="56FB66DA" w14:textId="1F406A91" w:rsidR="00AD41C8" w:rsidRPr="00FD2957" w:rsidRDefault="00AD41C8" w:rsidP="001762E2">
      <w:pPr>
        <w:spacing w:after="0" w:line="240" w:lineRule="auto"/>
        <w:rPr>
          <w:rFonts w:ascii="Century Gothic" w:hAnsi="Century Gothic"/>
          <w:sz w:val="20"/>
          <w:szCs w:val="20"/>
        </w:rPr>
      </w:pPr>
      <w:r w:rsidRPr="00FD2957">
        <w:rPr>
          <w:rFonts w:ascii="Century Gothic" w:hAnsi="Century Gothic"/>
          <w:sz w:val="20"/>
          <w:szCs w:val="20"/>
        </w:rPr>
        <w:t>Wellness Coach is</w:t>
      </w:r>
      <w:r w:rsidR="008F4D84" w:rsidRPr="00FD2957">
        <w:rPr>
          <w:rFonts w:ascii="Century Gothic" w:hAnsi="Century Gothic"/>
          <w:sz w:val="20"/>
          <w:szCs w:val="20"/>
        </w:rPr>
        <w:t xml:space="preserve"> provided free to all NMCAA staff members</w:t>
      </w:r>
      <w:r w:rsidR="001762E2" w:rsidRPr="00FD2957">
        <w:rPr>
          <w:rFonts w:ascii="Century Gothic" w:hAnsi="Century Gothic"/>
          <w:sz w:val="20"/>
          <w:szCs w:val="20"/>
        </w:rPr>
        <w:t xml:space="preserve">. This app. offers a menu of on demand and live sessions for staff to choose from, focused on a variety of wellness topics including nutrition, sleep, mental wellness, physical activity, finances, etc. Staff can also participate in individualized, one on one, coaching sessions </w:t>
      </w:r>
      <w:proofErr w:type="gramStart"/>
      <w:r w:rsidR="001762E2" w:rsidRPr="00FD2957">
        <w:rPr>
          <w:rFonts w:ascii="Century Gothic" w:hAnsi="Century Gothic"/>
          <w:sz w:val="20"/>
          <w:szCs w:val="20"/>
        </w:rPr>
        <w:t>in the area of</w:t>
      </w:r>
      <w:proofErr w:type="gramEnd"/>
      <w:r w:rsidR="001762E2" w:rsidRPr="00FD2957">
        <w:rPr>
          <w:rFonts w:ascii="Century Gothic" w:hAnsi="Century Gothic"/>
          <w:sz w:val="20"/>
          <w:szCs w:val="20"/>
        </w:rPr>
        <w:t xml:space="preserve"> their choosing. Team coaching sessions and </w:t>
      </w:r>
      <w:proofErr w:type="gramStart"/>
      <w:r w:rsidR="001762E2" w:rsidRPr="00FD2957">
        <w:rPr>
          <w:rFonts w:ascii="Century Gothic" w:hAnsi="Century Gothic"/>
          <w:sz w:val="20"/>
          <w:szCs w:val="20"/>
        </w:rPr>
        <w:t>agency wide</w:t>
      </w:r>
      <w:proofErr w:type="gramEnd"/>
      <w:r w:rsidR="001762E2" w:rsidRPr="00FD2957">
        <w:rPr>
          <w:rFonts w:ascii="Century Gothic" w:hAnsi="Century Gothic"/>
          <w:sz w:val="20"/>
          <w:szCs w:val="20"/>
        </w:rPr>
        <w:t xml:space="preserve"> challenges are also offered throughout the year.</w:t>
      </w:r>
      <w:r w:rsidR="00A57409">
        <w:rPr>
          <w:rFonts w:ascii="Century Gothic" w:hAnsi="Century Gothic"/>
          <w:sz w:val="20"/>
          <w:szCs w:val="20"/>
        </w:rPr>
        <w:t xml:space="preserve"> To sign up, go to:</w:t>
      </w:r>
      <w:r w:rsidR="00A57409" w:rsidRPr="00A57409">
        <w:t xml:space="preserve"> </w:t>
      </w:r>
      <w:hyperlink r:id="rId6" w:history="1">
        <w:r w:rsidR="00A750CF" w:rsidRPr="00D405A9">
          <w:rPr>
            <w:rStyle w:val="Hyperlink"/>
            <w:rFonts w:ascii="Century Gothic" w:hAnsi="Century Gothic"/>
            <w:sz w:val="20"/>
            <w:szCs w:val="20"/>
          </w:rPr>
          <w:t>https://meditation-live.app.link/home</w:t>
        </w:r>
      </w:hyperlink>
      <w:r w:rsidR="00A750CF">
        <w:rPr>
          <w:rFonts w:ascii="Century Gothic" w:hAnsi="Century Gothic"/>
          <w:sz w:val="20"/>
          <w:szCs w:val="20"/>
        </w:rPr>
        <w:t xml:space="preserve">, log in using your </w:t>
      </w:r>
      <w:proofErr w:type="spellStart"/>
      <w:r w:rsidR="00A750CF">
        <w:rPr>
          <w:rFonts w:ascii="Century Gothic" w:hAnsi="Century Gothic"/>
          <w:sz w:val="20"/>
          <w:szCs w:val="20"/>
        </w:rPr>
        <w:t>nmcaa</w:t>
      </w:r>
      <w:proofErr w:type="spellEnd"/>
      <w:r w:rsidR="00A750CF">
        <w:rPr>
          <w:rFonts w:ascii="Century Gothic" w:hAnsi="Century Gothic"/>
          <w:sz w:val="20"/>
          <w:szCs w:val="20"/>
        </w:rPr>
        <w:t xml:space="preserve"> email, and verify your email </w:t>
      </w:r>
      <w:r w:rsidR="00010B53">
        <w:rPr>
          <w:rFonts w:ascii="Century Gothic" w:hAnsi="Century Gothic"/>
          <w:sz w:val="20"/>
          <w:szCs w:val="20"/>
        </w:rPr>
        <w:t>with your activation code.</w:t>
      </w:r>
    </w:p>
    <w:p w14:paraId="3040BC9A" w14:textId="3E901B37" w:rsidR="001762E2" w:rsidRPr="00FD2957" w:rsidRDefault="001762E2" w:rsidP="001762E2">
      <w:pPr>
        <w:spacing w:after="0" w:line="240" w:lineRule="auto"/>
        <w:rPr>
          <w:rFonts w:ascii="Century Gothic" w:hAnsi="Century Gothic"/>
          <w:sz w:val="20"/>
          <w:szCs w:val="20"/>
        </w:rPr>
      </w:pPr>
    </w:p>
    <w:p w14:paraId="18E69518" w14:textId="5A3C523E" w:rsidR="001762E2" w:rsidRPr="00FD2957" w:rsidRDefault="001762E2" w:rsidP="001762E2">
      <w:pPr>
        <w:spacing w:after="0" w:line="240" w:lineRule="auto"/>
        <w:rPr>
          <w:rFonts w:ascii="Century Gothic" w:hAnsi="Century Gothic"/>
          <w:b/>
          <w:bCs/>
          <w:sz w:val="20"/>
          <w:szCs w:val="20"/>
        </w:rPr>
      </w:pPr>
      <w:r w:rsidRPr="00FD2957">
        <w:rPr>
          <w:rFonts w:ascii="Century Gothic" w:hAnsi="Century Gothic"/>
          <w:b/>
          <w:bCs/>
          <w:sz w:val="20"/>
          <w:szCs w:val="20"/>
        </w:rPr>
        <w:t>Employee Assistance Program (EAP)</w:t>
      </w:r>
    </w:p>
    <w:p w14:paraId="37DE0D21" w14:textId="30595CD4" w:rsidR="001762E2" w:rsidRPr="00FD2957" w:rsidRDefault="001762E2" w:rsidP="001762E2">
      <w:pPr>
        <w:spacing w:after="0" w:line="240" w:lineRule="auto"/>
        <w:rPr>
          <w:rFonts w:ascii="Century Gothic" w:hAnsi="Century Gothic"/>
          <w:sz w:val="20"/>
          <w:szCs w:val="20"/>
        </w:rPr>
      </w:pPr>
      <w:r w:rsidRPr="00FD2957">
        <w:rPr>
          <w:rFonts w:ascii="Century Gothic" w:hAnsi="Century Gothic"/>
          <w:sz w:val="20"/>
          <w:szCs w:val="20"/>
        </w:rPr>
        <w:t>EAP is a program that offers support, guidance and resources for staff members and their families that is focused on supporting a good work life balance. Examples of services include:</w:t>
      </w:r>
    </w:p>
    <w:tbl>
      <w:tblPr>
        <w:tblStyle w:val="TableGrid"/>
        <w:tblpPr w:leftFromText="180" w:rightFromText="180" w:vertAnchor="text" w:tblpY="1"/>
        <w:tblOverlap w:val="never"/>
        <w:tblW w:w="0" w:type="auto"/>
        <w:tblLook w:val="04A0" w:firstRow="1" w:lastRow="0" w:firstColumn="1" w:lastColumn="0" w:noHBand="0" w:noVBand="1"/>
      </w:tblPr>
      <w:tblGrid>
        <w:gridCol w:w="4225"/>
        <w:gridCol w:w="6300"/>
      </w:tblGrid>
      <w:tr w:rsidR="001762E2" w:rsidRPr="001762E2" w14:paraId="4BCC0E8B"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5CAA7FE1"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SERVICE FEATURE</w:t>
            </w:r>
          </w:p>
        </w:tc>
        <w:tc>
          <w:tcPr>
            <w:tcW w:w="6300" w:type="dxa"/>
            <w:tcBorders>
              <w:top w:val="single" w:sz="4" w:space="0" w:color="auto"/>
              <w:left w:val="single" w:sz="4" w:space="0" w:color="auto"/>
              <w:bottom w:val="single" w:sz="4" w:space="0" w:color="auto"/>
              <w:right w:val="single" w:sz="4" w:space="0" w:color="auto"/>
            </w:tcBorders>
            <w:hideMark/>
          </w:tcPr>
          <w:p w14:paraId="13F8D33A"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SERVICE OVERVIEW</w:t>
            </w:r>
          </w:p>
        </w:tc>
      </w:tr>
      <w:tr w:rsidR="001762E2" w:rsidRPr="001762E2" w14:paraId="7B33969F"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6E56C65B"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Face to Face sessions (individual, couple, family).  Assessment, short-term problem</w:t>
            </w:r>
          </w:p>
          <w:p w14:paraId="1204856D"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Resolution counseling.</w:t>
            </w:r>
          </w:p>
        </w:tc>
        <w:tc>
          <w:tcPr>
            <w:tcW w:w="6300" w:type="dxa"/>
            <w:tcBorders>
              <w:top w:val="single" w:sz="4" w:space="0" w:color="auto"/>
              <w:left w:val="single" w:sz="4" w:space="0" w:color="auto"/>
              <w:bottom w:val="single" w:sz="4" w:space="0" w:color="auto"/>
              <w:right w:val="single" w:sz="4" w:space="0" w:color="auto"/>
            </w:tcBorders>
            <w:hideMark/>
          </w:tcPr>
          <w:p w14:paraId="527F5D85"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 xml:space="preserve">Up to 3 sessions of assessment, </w:t>
            </w:r>
            <w:proofErr w:type="gramStart"/>
            <w:r w:rsidRPr="001762E2">
              <w:rPr>
                <w:rFonts w:ascii="Century Gothic" w:hAnsi="Century Gothic"/>
                <w:sz w:val="20"/>
                <w:szCs w:val="20"/>
              </w:rPr>
              <w:t>consultation</w:t>
            </w:r>
            <w:proofErr w:type="gramEnd"/>
            <w:r w:rsidRPr="001762E2">
              <w:rPr>
                <w:rFonts w:ascii="Century Gothic" w:hAnsi="Century Gothic"/>
                <w:sz w:val="20"/>
                <w:szCs w:val="20"/>
              </w:rPr>
              <w:t xml:space="preserve"> and referral per presenting issue.  6 sessions available for additional costs.</w:t>
            </w:r>
          </w:p>
        </w:tc>
      </w:tr>
      <w:tr w:rsidR="001762E2" w:rsidRPr="001762E2" w14:paraId="7C54100D"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052653C4"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Referral Services</w:t>
            </w:r>
          </w:p>
        </w:tc>
        <w:tc>
          <w:tcPr>
            <w:tcW w:w="6300" w:type="dxa"/>
            <w:tcBorders>
              <w:top w:val="single" w:sz="4" w:space="0" w:color="auto"/>
              <w:left w:val="single" w:sz="4" w:space="0" w:color="auto"/>
              <w:bottom w:val="single" w:sz="4" w:space="0" w:color="auto"/>
              <w:right w:val="single" w:sz="4" w:space="0" w:color="auto"/>
            </w:tcBorders>
            <w:hideMark/>
          </w:tcPr>
          <w:p w14:paraId="2A683F60"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Clinical referrals; outpatient, intensive outpatient, partial hospitalization, inpatient treatment.  Community Resource Referrals</w:t>
            </w:r>
          </w:p>
        </w:tc>
      </w:tr>
      <w:tr w:rsidR="001762E2" w:rsidRPr="001762E2" w14:paraId="032337AC"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3FF8BC2F"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Conflict Resolution Services (individual and group)</w:t>
            </w:r>
          </w:p>
        </w:tc>
        <w:tc>
          <w:tcPr>
            <w:tcW w:w="6300" w:type="dxa"/>
            <w:tcBorders>
              <w:top w:val="single" w:sz="4" w:space="0" w:color="auto"/>
              <w:left w:val="single" w:sz="4" w:space="0" w:color="auto"/>
              <w:bottom w:val="single" w:sz="4" w:space="0" w:color="auto"/>
              <w:right w:val="single" w:sz="4" w:space="0" w:color="auto"/>
            </w:tcBorders>
            <w:hideMark/>
          </w:tcPr>
          <w:p w14:paraId="44581B7C"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 xml:space="preserve">Work toward the short-term goal of resolving the conflict and the </w:t>
            </w:r>
            <w:proofErr w:type="gramStart"/>
            <w:r w:rsidRPr="001762E2">
              <w:rPr>
                <w:rFonts w:ascii="Century Gothic" w:hAnsi="Century Gothic"/>
                <w:sz w:val="20"/>
                <w:szCs w:val="20"/>
              </w:rPr>
              <w:t>long term</w:t>
            </w:r>
            <w:proofErr w:type="gramEnd"/>
            <w:r w:rsidRPr="001762E2">
              <w:rPr>
                <w:rFonts w:ascii="Century Gothic" w:hAnsi="Century Gothic"/>
                <w:sz w:val="20"/>
                <w:szCs w:val="20"/>
              </w:rPr>
              <w:t xml:space="preserve"> goal of how to manage future conflict in positive ways.</w:t>
            </w:r>
          </w:p>
        </w:tc>
      </w:tr>
      <w:tr w:rsidR="001762E2" w:rsidRPr="001762E2" w14:paraId="0291DF49"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791B69DE"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Mediation Services</w:t>
            </w:r>
          </w:p>
        </w:tc>
        <w:tc>
          <w:tcPr>
            <w:tcW w:w="6300" w:type="dxa"/>
            <w:tcBorders>
              <w:top w:val="single" w:sz="4" w:space="0" w:color="auto"/>
              <w:left w:val="single" w:sz="4" w:space="0" w:color="auto"/>
              <w:bottom w:val="single" w:sz="4" w:space="0" w:color="auto"/>
              <w:right w:val="single" w:sz="4" w:space="0" w:color="auto"/>
            </w:tcBorders>
            <w:hideMark/>
          </w:tcPr>
          <w:p w14:paraId="2BB9662F"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Voluntary dispute resolution process in which the EAP assists the disputants.</w:t>
            </w:r>
          </w:p>
        </w:tc>
      </w:tr>
      <w:tr w:rsidR="001762E2" w:rsidRPr="001762E2" w14:paraId="3791CC0D"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312FAE90"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Critical Incident Stress Debriefing</w:t>
            </w:r>
          </w:p>
        </w:tc>
        <w:tc>
          <w:tcPr>
            <w:tcW w:w="6300" w:type="dxa"/>
            <w:tcBorders>
              <w:top w:val="single" w:sz="4" w:space="0" w:color="auto"/>
              <w:left w:val="single" w:sz="4" w:space="0" w:color="auto"/>
              <w:bottom w:val="single" w:sz="4" w:space="0" w:color="auto"/>
              <w:right w:val="single" w:sz="4" w:space="0" w:color="auto"/>
            </w:tcBorders>
            <w:hideMark/>
          </w:tcPr>
          <w:p w14:paraId="0D48A941"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Provides services to employees who were involved in or who witnessed a critical incident.</w:t>
            </w:r>
          </w:p>
        </w:tc>
      </w:tr>
      <w:tr w:rsidR="001762E2" w:rsidRPr="001762E2" w14:paraId="2A4B66F5"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6F4DD35B"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Corrective Action/Job Jeopardy</w:t>
            </w:r>
          </w:p>
        </w:tc>
        <w:tc>
          <w:tcPr>
            <w:tcW w:w="6300" w:type="dxa"/>
            <w:tcBorders>
              <w:top w:val="single" w:sz="4" w:space="0" w:color="auto"/>
              <w:left w:val="single" w:sz="4" w:space="0" w:color="auto"/>
              <w:bottom w:val="single" w:sz="4" w:space="0" w:color="auto"/>
              <w:right w:val="single" w:sz="4" w:space="0" w:color="auto"/>
            </w:tcBorders>
            <w:hideMark/>
          </w:tcPr>
          <w:p w14:paraId="17B23296"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Provides services to employees and management to clarify expectations, and work with the employee and manager to successfully resolve the workplace issue(s).</w:t>
            </w:r>
          </w:p>
        </w:tc>
      </w:tr>
      <w:tr w:rsidR="001762E2" w:rsidRPr="001762E2" w14:paraId="3B665BFF" w14:textId="77777777" w:rsidTr="00CD0F11">
        <w:tc>
          <w:tcPr>
            <w:tcW w:w="4225" w:type="dxa"/>
            <w:tcBorders>
              <w:top w:val="single" w:sz="4" w:space="0" w:color="auto"/>
              <w:left w:val="single" w:sz="4" w:space="0" w:color="auto"/>
              <w:bottom w:val="single" w:sz="4" w:space="0" w:color="auto"/>
              <w:right w:val="single" w:sz="4" w:space="0" w:color="auto"/>
            </w:tcBorders>
            <w:hideMark/>
          </w:tcPr>
          <w:p w14:paraId="29B97CE7"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Education Classes (individual and group)</w:t>
            </w:r>
          </w:p>
        </w:tc>
        <w:tc>
          <w:tcPr>
            <w:tcW w:w="6300" w:type="dxa"/>
            <w:tcBorders>
              <w:top w:val="single" w:sz="4" w:space="0" w:color="auto"/>
              <w:left w:val="single" w:sz="4" w:space="0" w:color="auto"/>
              <w:bottom w:val="single" w:sz="4" w:space="0" w:color="auto"/>
              <w:right w:val="single" w:sz="4" w:space="0" w:color="auto"/>
            </w:tcBorders>
            <w:hideMark/>
          </w:tcPr>
          <w:p w14:paraId="4BF970BA" w14:textId="77777777" w:rsidR="001762E2" w:rsidRPr="001762E2" w:rsidRDefault="001762E2" w:rsidP="00FD2957">
            <w:pPr>
              <w:rPr>
                <w:rFonts w:ascii="Century Gothic" w:hAnsi="Century Gothic"/>
                <w:sz w:val="20"/>
                <w:szCs w:val="20"/>
              </w:rPr>
            </w:pPr>
            <w:r w:rsidRPr="001762E2">
              <w:rPr>
                <w:rFonts w:ascii="Century Gothic" w:hAnsi="Century Gothic"/>
                <w:sz w:val="20"/>
                <w:szCs w:val="20"/>
              </w:rPr>
              <w:t>Provides general education programs for common workplace issues.</w:t>
            </w:r>
          </w:p>
        </w:tc>
      </w:tr>
    </w:tbl>
    <w:p w14:paraId="3970DA75" w14:textId="5366E942" w:rsidR="001762E2" w:rsidRPr="00FD2957" w:rsidRDefault="001762E2" w:rsidP="001762E2">
      <w:pPr>
        <w:spacing w:after="0" w:line="240" w:lineRule="auto"/>
        <w:rPr>
          <w:rFonts w:ascii="Century Gothic" w:hAnsi="Century Gothic"/>
          <w:sz w:val="20"/>
          <w:szCs w:val="20"/>
        </w:rPr>
      </w:pPr>
      <w:r w:rsidRPr="00FD2957">
        <w:rPr>
          <w:rFonts w:ascii="Century Gothic" w:hAnsi="Century Gothic"/>
          <w:sz w:val="20"/>
          <w:szCs w:val="20"/>
        </w:rPr>
        <w:t>For further information, visit the NMCAA Human Resources Webpage (nmcaahr.com) and type “employee assistance program” into the search box.</w:t>
      </w:r>
    </w:p>
    <w:p w14:paraId="69F78E7E" w14:textId="59225A4E" w:rsidR="001762E2" w:rsidRPr="00FD2957" w:rsidRDefault="001762E2" w:rsidP="001762E2">
      <w:pPr>
        <w:spacing w:after="0" w:line="240" w:lineRule="auto"/>
        <w:rPr>
          <w:rFonts w:ascii="Century Gothic" w:hAnsi="Century Gothic"/>
          <w:sz w:val="20"/>
          <w:szCs w:val="20"/>
        </w:rPr>
      </w:pPr>
    </w:p>
    <w:p w14:paraId="15EF36B5" w14:textId="026DBE58" w:rsidR="001762E2" w:rsidRPr="00FD2957" w:rsidRDefault="001762E2" w:rsidP="001762E2">
      <w:pPr>
        <w:spacing w:after="0" w:line="240" w:lineRule="auto"/>
        <w:rPr>
          <w:rFonts w:ascii="Century Gothic" w:hAnsi="Century Gothic"/>
          <w:b/>
          <w:bCs/>
          <w:sz w:val="20"/>
          <w:szCs w:val="20"/>
        </w:rPr>
      </w:pPr>
      <w:r w:rsidRPr="00FD2957">
        <w:rPr>
          <w:rFonts w:ascii="Century Gothic" w:hAnsi="Century Gothic"/>
          <w:b/>
          <w:bCs/>
          <w:sz w:val="20"/>
          <w:szCs w:val="20"/>
        </w:rPr>
        <w:t>Reflective Practice</w:t>
      </w:r>
    </w:p>
    <w:p w14:paraId="472BE360" w14:textId="146463AC" w:rsidR="00CD4213" w:rsidRPr="00FD2957" w:rsidRDefault="00CD4213" w:rsidP="001762E2">
      <w:pPr>
        <w:spacing w:after="0" w:line="240" w:lineRule="auto"/>
        <w:rPr>
          <w:rFonts w:ascii="Century Gothic" w:hAnsi="Century Gothic"/>
          <w:sz w:val="20"/>
          <w:szCs w:val="20"/>
        </w:rPr>
      </w:pPr>
      <w:r w:rsidRPr="00FD2957">
        <w:rPr>
          <w:rFonts w:ascii="Century Gothic" w:hAnsi="Century Gothic"/>
          <w:sz w:val="20"/>
          <w:szCs w:val="20"/>
        </w:rPr>
        <w:t xml:space="preserve">Reflective practice aims to promote reflection and critical thinking, provide support, foster team </w:t>
      </w:r>
      <w:proofErr w:type="gramStart"/>
      <w:r w:rsidRPr="00FD2957">
        <w:rPr>
          <w:rFonts w:ascii="Century Gothic" w:hAnsi="Century Gothic"/>
          <w:sz w:val="20"/>
          <w:szCs w:val="20"/>
        </w:rPr>
        <w:t>cohesion</w:t>
      </w:r>
      <w:proofErr w:type="gramEnd"/>
      <w:r w:rsidRPr="00FD2957">
        <w:rPr>
          <w:rFonts w:ascii="Century Gothic" w:hAnsi="Century Gothic"/>
          <w:sz w:val="20"/>
          <w:szCs w:val="20"/>
        </w:rPr>
        <w:t xml:space="preserve"> and help mitigate stress and compassion fatigue. Reflective practice groups are available for many staff members in the Child and Family Development department. For more information, talk with your supervisor about existing opportunities. </w:t>
      </w:r>
    </w:p>
    <w:p w14:paraId="579BE268" w14:textId="151AA07E" w:rsidR="00CD4213" w:rsidRDefault="00CD4213" w:rsidP="001762E2">
      <w:pPr>
        <w:spacing w:after="0" w:line="240" w:lineRule="auto"/>
        <w:rPr>
          <w:rFonts w:ascii="Century Gothic" w:hAnsi="Century Gothic"/>
          <w:sz w:val="20"/>
          <w:szCs w:val="20"/>
        </w:rPr>
      </w:pPr>
      <w:r w:rsidRPr="00FD2957">
        <w:rPr>
          <w:rFonts w:ascii="Century Gothic" w:hAnsi="Century Gothic"/>
          <w:sz w:val="20"/>
          <w:szCs w:val="20"/>
        </w:rPr>
        <w:t xml:space="preserve">In addition to group reflective practice sessions, one on one reflective practice may also be available during times of high need. While these sessions are not meant to take the place of </w:t>
      </w:r>
      <w:proofErr w:type="gramStart"/>
      <w:r w:rsidRPr="00FD2957">
        <w:rPr>
          <w:rFonts w:ascii="Century Gothic" w:hAnsi="Century Gothic"/>
          <w:sz w:val="20"/>
          <w:szCs w:val="20"/>
        </w:rPr>
        <w:t>long term</w:t>
      </w:r>
      <w:proofErr w:type="gramEnd"/>
      <w:r w:rsidRPr="00FD2957">
        <w:rPr>
          <w:rFonts w:ascii="Century Gothic" w:hAnsi="Century Gothic"/>
          <w:sz w:val="20"/>
          <w:szCs w:val="20"/>
        </w:rPr>
        <w:t xml:space="preserve"> counseling, they are available to support staff for a limited time in working through especially difficult situations that arise in relation to the families they are serving. </w:t>
      </w:r>
      <w:r w:rsidR="00CB7107" w:rsidRPr="00FD2957">
        <w:rPr>
          <w:rFonts w:ascii="Century Gothic" w:hAnsi="Century Gothic"/>
          <w:sz w:val="20"/>
          <w:szCs w:val="20"/>
        </w:rPr>
        <w:t xml:space="preserve">Requests for </w:t>
      </w:r>
      <w:proofErr w:type="gramStart"/>
      <w:r w:rsidR="00CB7107" w:rsidRPr="00FD2957">
        <w:rPr>
          <w:rFonts w:ascii="Century Gothic" w:hAnsi="Century Gothic"/>
          <w:sz w:val="20"/>
          <w:szCs w:val="20"/>
        </w:rPr>
        <w:t>one on one</w:t>
      </w:r>
      <w:proofErr w:type="gramEnd"/>
      <w:r w:rsidR="00CB7107" w:rsidRPr="00FD2957">
        <w:rPr>
          <w:rFonts w:ascii="Century Gothic" w:hAnsi="Century Gothic"/>
          <w:sz w:val="20"/>
          <w:szCs w:val="20"/>
        </w:rPr>
        <w:t xml:space="preserve"> reflective supervision should be approved by your supervisor. Up to four sessions may be approved at a time, with referrals to EAP or community resources made as appropriate upon conclusion.</w:t>
      </w:r>
    </w:p>
    <w:p w14:paraId="398BAB96" w14:textId="77777777" w:rsidR="00FD2957" w:rsidRPr="00FD2957" w:rsidRDefault="00FD2957" w:rsidP="001762E2">
      <w:pPr>
        <w:spacing w:after="0" w:line="240" w:lineRule="auto"/>
        <w:rPr>
          <w:rFonts w:ascii="Century Gothic" w:hAnsi="Century Gothic"/>
          <w:sz w:val="20"/>
          <w:szCs w:val="20"/>
        </w:rPr>
      </w:pPr>
    </w:p>
    <w:p w14:paraId="68A5D98F" w14:textId="2E0F75B4" w:rsidR="00CB7107" w:rsidRDefault="00CB7107" w:rsidP="001762E2">
      <w:pPr>
        <w:spacing w:after="0" w:line="240" w:lineRule="auto"/>
        <w:rPr>
          <w:rFonts w:ascii="Century Gothic" w:hAnsi="Century Gothic"/>
          <w:sz w:val="20"/>
          <w:szCs w:val="20"/>
        </w:rPr>
      </w:pPr>
    </w:p>
    <w:p w14:paraId="08C0497C" w14:textId="230CEEC0" w:rsidR="604E0173" w:rsidRDefault="604E0173" w:rsidP="604E0173">
      <w:pPr>
        <w:spacing w:after="0" w:line="240" w:lineRule="auto"/>
        <w:rPr>
          <w:rFonts w:ascii="Century Gothic" w:hAnsi="Century Gothic"/>
          <w:sz w:val="20"/>
          <w:szCs w:val="20"/>
        </w:rPr>
      </w:pPr>
    </w:p>
    <w:p w14:paraId="2C9B0C2C" w14:textId="77777777" w:rsidR="00805D1F" w:rsidRDefault="00805D1F" w:rsidP="604E0173">
      <w:pPr>
        <w:spacing w:after="0" w:line="240" w:lineRule="auto"/>
        <w:rPr>
          <w:rFonts w:ascii="Century Gothic" w:hAnsi="Century Gothic"/>
          <w:sz w:val="20"/>
          <w:szCs w:val="20"/>
        </w:rPr>
      </w:pPr>
    </w:p>
    <w:p w14:paraId="22233403" w14:textId="77777777" w:rsidR="00CD0F11" w:rsidRPr="00FD2957" w:rsidRDefault="00CD0F11" w:rsidP="001762E2">
      <w:pPr>
        <w:spacing w:after="0" w:line="240" w:lineRule="auto"/>
        <w:rPr>
          <w:rFonts w:ascii="Century Gothic" w:hAnsi="Century Gothic"/>
          <w:sz w:val="20"/>
          <w:szCs w:val="20"/>
        </w:rPr>
      </w:pPr>
    </w:p>
    <w:p w14:paraId="10DFD42F" w14:textId="5E4B9832" w:rsidR="00CB7107" w:rsidRPr="00FD2957" w:rsidRDefault="00CB7107" w:rsidP="001762E2">
      <w:pPr>
        <w:spacing w:after="0" w:line="240" w:lineRule="auto"/>
        <w:rPr>
          <w:rFonts w:ascii="Century Gothic" w:hAnsi="Century Gothic"/>
          <w:b/>
          <w:bCs/>
          <w:sz w:val="20"/>
          <w:szCs w:val="20"/>
        </w:rPr>
      </w:pPr>
      <w:r w:rsidRPr="00FD2957">
        <w:rPr>
          <w:rFonts w:ascii="Century Gothic" w:hAnsi="Century Gothic"/>
          <w:b/>
          <w:bCs/>
          <w:sz w:val="20"/>
          <w:szCs w:val="20"/>
        </w:rPr>
        <w:t>Monthly Team Meeting</w:t>
      </w:r>
      <w:r w:rsidR="00FD2957">
        <w:rPr>
          <w:rFonts w:ascii="Century Gothic" w:hAnsi="Century Gothic"/>
          <w:b/>
          <w:bCs/>
          <w:sz w:val="20"/>
          <w:szCs w:val="20"/>
        </w:rPr>
        <w:t>s</w:t>
      </w:r>
    </w:p>
    <w:p w14:paraId="18A6D061" w14:textId="14648633" w:rsidR="00CB7107" w:rsidRPr="00FD2957" w:rsidRDefault="00CB7107" w:rsidP="001762E2">
      <w:pPr>
        <w:spacing w:after="0" w:line="240" w:lineRule="auto"/>
        <w:rPr>
          <w:rFonts w:ascii="Century Gothic" w:hAnsi="Century Gothic"/>
          <w:sz w:val="20"/>
          <w:szCs w:val="20"/>
        </w:rPr>
      </w:pPr>
      <w:r w:rsidRPr="00FD2957">
        <w:rPr>
          <w:rFonts w:ascii="Century Gothic" w:hAnsi="Century Gothic"/>
          <w:sz w:val="20"/>
          <w:szCs w:val="20"/>
        </w:rPr>
        <w:t>Teams are encouraged to set aside</w:t>
      </w:r>
      <w:r w:rsidRPr="00FD2957">
        <w:rPr>
          <w:rFonts w:ascii="Century Gothic" w:hAnsi="Century Gothic"/>
          <w:b/>
          <w:bCs/>
          <w:sz w:val="20"/>
          <w:szCs w:val="20"/>
        </w:rPr>
        <w:t xml:space="preserve"> </w:t>
      </w:r>
      <w:r w:rsidRPr="00FD2957">
        <w:rPr>
          <w:rFonts w:ascii="Century Gothic" w:hAnsi="Century Gothic"/>
          <w:sz w:val="20"/>
          <w:szCs w:val="20"/>
        </w:rPr>
        <w:t>one day per month to get together</w:t>
      </w:r>
      <w:r w:rsidR="006B03F2">
        <w:rPr>
          <w:rFonts w:ascii="Century Gothic" w:hAnsi="Century Gothic"/>
          <w:sz w:val="20"/>
          <w:szCs w:val="20"/>
        </w:rPr>
        <w:t xml:space="preserve"> at their sites</w:t>
      </w:r>
      <w:r w:rsidRPr="00FD2957">
        <w:rPr>
          <w:rFonts w:ascii="Century Gothic" w:hAnsi="Century Gothic"/>
          <w:sz w:val="20"/>
          <w:szCs w:val="20"/>
        </w:rPr>
        <w:t> to celebrate the successes that are taking place within their work. Up to $15/team member may be reimbursed for food during that time.</w:t>
      </w:r>
      <w:r w:rsidR="00620613">
        <w:rPr>
          <w:rFonts w:ascii="Century Gothic" w:hAnsi="Century Gothic"/>
          <w:sz w:val="20"/>
          <w:szCs w:val="20"/>
        </w:rPr>
        <w:t xml:space="preserve"> Consider purchasing food from a store or restaurant that we currently have an account with. </w:t>
      </w:r>
      <w:r w:rsidR="00805D1F">
        <w:rPr>
          <w:rFonts w:ascii="Century Gothic" w:hAnsi="Century Gothic"/>
          <w:sz w:val="20"/>
          <w:szCs w:val="20"/>
        </w:rPr>
        <w:t xml:space="preserve">Ideas might </w:t>
      </w:r>
      <w:proofErr w:type="gramStart"/>
      <w:r w:rsidR="00805D1F">
        <w:rPr>
          <w:rFonts w:ascii="Century Gothic" w:hAnsi="Century Gothic"/>
          <w:sz w:val="20"/>
          <w:szCs w:val="20"/>
        </w:rPr>
        <w:t>include,</w:t>
      </w:r>
      <w:proofErr w:type="gramEnd"/>
      <w:r w:rsidR="00805D1F">
        <w:rPr>
          <w:rFonts w:ascii="Century Gothic" w:hAnsi="Century Gothic"/>
          <w:sz w:val="20"/>
          <w:szCs w:val="20"/>
        </w:rPr>
        <w:t xml:space="preserve"> purchasing ingredients from the grocery store for a soup and salad bar, grabbing items to make subs, etc.</w:t>
      </w:r>
      <w:r w:rsidRPr="00FD2957">
        <w:rPr>
          <w:rFonts w:ascii="Century Gothic" w:hAnsi="Century Gothic"/>
          <w:sz w:val="20"/>
          <w:szCs w:val="20"/>
        </w:rPr>
        <w:t xml:space="preserve"> This expense should be recorded as </w:t>
      </w:r>
      <w:proofErr w:type="gramStart"/>
      <w:r w:rsidRPr="00FD2957">
        <w:rPr>
          <w:rFonts w:ascii="Century Gothic" w:hAnsi="Century Gothic"/>
          <w:sz w:val="20"/>
          <w:szCs w:val="20"/>
        </w:rPr>
        <w:t>team</w:t>
      </w:r>
      <w:proofErr w:type="gramEnd"/>
      <w:r w:rsidRPr="00FD2957">
        <w:rPr>
          <w:rFonts w:ascii="Century Gothic" w:hAnsi="Century Gothic"/>
          <w:sz w:val="20"/>
          <w:szCs w:val="20"/>
        </w:rPr>
        <w:t> meeting and coded to --- 30 4505 99.</w:t>
      </w:r>
      <w:r w:rsidR="00805D1F">
        <w:rPr>
          <w:rFonts w:ascii="Century Gothic" w:hAnsi="Century Gothic"/>
          <w:sz w:val="20"/>
          <w:szCs w:val="20"/>
        </w:rPr>
        <w:t xml:space="preserve"> Please ask your supervisor if you have a question about an allowable expense.</w:t>
      </w:r>
    </w:p>
    <w:p w14:paraId="424C0E8D" w14:textId="7AD71A0D" w:rsidR="00CB7107" w:rsidRPr="00FD2957" w:rsidRDefault="00CB7107" w:rsidP="001762E2">
      <w:pPr>
        <w:spacing w:after="0" w:line="240" w:lineRule="auto"/>
        <w:rPr>
          <w:rFonts w:ascii="Century Gothic" w:hAnsi="Century Gothic"/>
          <w:sz w:val="20"/>
          <w:szCs w:val="20"/>
        </w:rPr>
      </w:pPr>
    </w:p>
    <w:p w14:paraId="290F54F8" w14:textId="3A06513C" w:rsidR="00CB7107" w:rsidRPr="00FD2957" w:rsidRDefault="00CB7107" w:rsidP="001762E2">
      <w:pPr>
        <w:spacing w:after="0" w:line="240" w:lineRule="auto"/>
        <w:rPr>
          <w:rFonts w:ascii="Century Gothic" w:hAnsi="Century Gothic"/>
          <w:b/>
          <w:bCs/>
          <w:sz w:val="20"/>
          <w:szCs w:val="20"/>
        </w:rPr>
      </w:pPr>
      <w:r w:rsidRPr="00FD2957">
        <w:rPr>
          <w:rFonts w:ascii="Century Gothic" w:hAnsi="Century Gothic"/>
          <w:b/>
          <w:bCs/>
          <w:sz w:val="20"/>
          <w:szCs w:val="20"/>
        </w:rPr>
        <w:t>Competitive Workforce Incentive Policy</w:t>
      </w:r>
    </w:p>
    <w:p w14:paraId="233FCD49" w14:textId="55A5B218" w:rsidR="002A6E87" w:rsidRPr="00805D1F" w:rsidRDefault="00CB7107" w:rsidP="002A6E87">
      <w:pPr>
        <w:pStyle w:val="NormalWeb"/>
        <w:shd w:val="clear" w:color="auto" w:fill="FFFFFF"/>
        <w:spacing w:before="0" w:beforeAutospacing="0" w:after="0" w:afterAutospacing="0"/>
        <w:rPr>
          <w:rFonts w:ascii="Century Gothic" w:hAnsi="Century Gothic"/>
          <w:color w:val="000000"/>
          <w:sz w:val="20"/>
          <w:szCs w:val="20"/>
        </w:rPr>
      </w:pPr>
      <w:proofErr w:type="gramStart"/>
      <w:r w:rsidRPr="00FD2957">
        <w:rPr>
          <w:rFonts w:ascii="Century Gothic" w:hAnsi="Century Gothic"/>
          <w:color w:val="000000"/>
          <w:sz w:val="20"/>
          <w:szCs w:val="20"/>
        </w:rPr>
        <w:t>In an effort to</w:t>
      </w:r>
      <w:proofErr w:type="gramEnd"/>
      <w:r w:rsidRPr="00FD2957">
        <w:rPr>
          <w:rFonts w:ascii="Century Gothic" w:hAnsi="Century Gothic"/>
          <w:color w:val="000000"/>
          <w:sz w:val="20"/>
          <w:szCs w:val="20"/>
        </w:rPr>
        <w:t xml:space="preserve"> remain competitive with similar area employers, or state or federal entities, this pay </w:t>
      </w:r>
      <w:r w:rsidR="002A6E87" w:rsidRPr="00FD2957">
        <w:rPr>
          <w:rFonts w:ascii="Century Gothic" w:hAnsi="Century Gothic"/>
          <w:color w:val="000000"/>
          <w:sz w:val="20"/>
          <w:szCs w:val="20"/>
        </w:rPr>
        <w:t>is provided</w:t>
      </w:r>
      <w:r w:rsidRPr="00FD2957">
        <w:rPr>
          <w:rFonts w:ascii="Century Gothic" w:hAnsi="Century Gothic"/>
          <w:color w:val="000000"/>
          <w:sz w:val="20"/>
          <w:szCs w:val="20"/>
        </w:rPr>
        <w:t xml:space="preserve"> as a financial incentive to staff, as available. </w:t>
      </w:r>
      <w:r w:rsidR="002A6E87" w:rsidRPr="002A6E87">
        <w:rPr>
          <w:rFonts w:ascii="Century Gothic" w:hAnsi="Century Gothic"/>
          <w:sz w:val="20"/>
          <w:szCs w:val="20"/>
        </w:rPr>
        <w:t>A budget analysis will be conducted no less than yearly</w:t>
      </w:r>
      <w:r w:rsidR="002A6E87" w:rsidRPr="00FD2957">
        <w:rPr>
          <w:rFonts w:ascii="Century Gothic" w:hAnsi="Century Gothic"/>
          <w:sz w:val="20"/>
          <w:szCs w:val="20"/>
        </w:rPr>
        <w:t xml:space="preserve"> </w:t>
      </w:r>
      <w:r w:rsidR="002A6E87" w:rsidRPr="002A6E87">
        <w:rPr>
          <w:rFonts w:ascii="Century Gothic" w:hAnsi="Century Gothic"/>
          <w:sz w:val="20"/>
          <w:szCs w:val="20"/>
        </w:rPr>
        <w:t>by the Financial Controller and Child and Family Development Directo</w:t>
      </w:r>
      <w:r w:rsidR="002A6E87" w:rsidRPr="00FD2957">
        <w:rPr>
          <w:rFonts w:ascii="Century Gothic" w:hAnsi="Century Gothic"/>
          <w:sz w:val="20"/>
          <w:szCs w:val="20"/>
        </w:rPr>
        <w:t>r to determine distribution of available funds.</w:t>
      </w:r>
      <w:r w:rsidR="002A6E87" w:rsidRPr="002A6E87">
        <w:rPr>
          <w:rFonts w:ascii="Century Gothic" w:hAnsi="Century Gothic"/>
          <w:sz w:val="20"/>
          <w:szCs w:val="20"/>
        </w:rPr>
        <w:t xml:space="preserve">   </w:t>
      </w:r>
    </w:p>
    <w:p w14:paraId="1F674B28" w14:textId="38217140" w:rsidR="00CB7107" w:rsidRPr="00FD2957" w:rsidRDefault="00CB7107" w:rsidP="001762E2">
      <w:pPr>
        <w:spacing w:after="0" w:line="240" w:lineRule="auto"/>
        <w:rPr>
          <w:rFonts w:ascii="Century Gothic" w:hAnsi="Century Gothic"/>
          <w:sz w:val="20"/>
          <w:szCs w:val="20"/>
        </w:rPr>
      </w:pPr>
    </w:p>
    <w:p w14:paraId="76027A57" w14:textId="3F49F523" w:rsidR="002A6E87" w:rsidRPr="00FD2957" w:rsidRDefault="002A6E87" w:rsidP="001762E2">
      <w:pPr>
        <w:spacing w:after="0" w:line="240" w:lineRule="auto"/>
        <w:rPr>
          <w:rFonts w:ascii="Century Gothic" w:hAnsi="Century Gothic"/>
          <w:b/>
          <w:bCs/>
          <w:sz w:val="20"/>
          <w:szCs w:val="20"/>
        </w:rPr>
      </w:pPr>
      <w:r w:rsidRPr="00FD2957">
        <w:rPr>
          <w:rFonts w:ascii="Century Gothic" w:hAnsi="Century Gothic"/>
          <w:b/>
          <w:bCs/>
          <w:sz w:val="20"/>
          <w:szCs w:val="20"/>
        </w:rPr>
        <w:t>Professional Development</w:t>
      </w:r>
    </w:p>
    <w:p w14:paraId="134E1669" w14:textId="067BCC8E" w:rsidR="002A6E87" w:rsidRPr="00FD2957" w:rsidRDefault="002A6E87" w:rsidP="001762E2">
      <w:pPr>
        <w:spacing w:after="0" w:line="240" w:lineRule="auto"/>
        <w:rPr>
          <w:rFonts w:ascii="Century Gothic" w:hAnsi="Century Gothic"/>
          <w:sz w:val="20"/>
          <w:szCs w:val="20"/>
        </w:rPr>
      </w:pPr>
      <w:r w:rsidRPr="00FD2957">
        <w:rPr>
          <w:rFonts w:ascii="Century Gothic" w:hAnsi="Century Gothic"/>
          <w:sz w:val="20"/>
          <w:szCs w:val="20"/>
        </w:rPr>
        <w:t>Personal growth opportunities are a</w:t>
      </w:r>
      <w:r w:rsidR="00FD2957" w:rsidRPr="00FD2957">
        <w:rPr>
          <w:rFonts w:ascii="Century Gothic" w:hAnsi="Century Gothic"/>
          <w:sz w:val="20"/>
          <w:szCs w:val="20"/>
        </w:rPr>
        <w:t>n important</w:t>
      </w:r>
      <w:r w:rsidRPr="00FD2957">
        <w:rPr>
          <w:rFonts w:ascii="Century Gothic" w:hAnsi="Century Gothic"/>
          <w:sz w:val="20"/>
          <w:szCs w:val="20"/>
        </w:rPr>
        <w:t xml:space="preserve"> part of staff wellness. A menu of optional opportunities </w:t>
      </w:r>
      <w:proofErr w:type="gramStart"/>
      <w:r w:rsidRPr="00FD2957">
        <w:rPr>
          <w:rFonts w:ascii="Century Gothic" w:hAnsi="Century Gothic"/>
          <w:sz w:val="20"/>
          <w:szCs w:val="20"/>
        </w:rPr>
        <w:t>are</w:t>
      </w:r>
      <w:proofErr w:type="gramEnd"/>
      <w:r w:rsidRPr="00FD2957">
        <w:rPr>
          <w:rFonts w:ascii="Century Gothic" w:hAnsi="Century Gothic"/>
          <w:sz w:val="20"/>
          <w:szCs w:val="20"/>
        </w:rPr>
        <w:t xml:space="preserve"> updated and emailed to team members monthly. If you have opportunities you would like to see added, please share your ideas with your supervisor. </w:t>
      </w:r>
    </w:p>
    <w:p w14:paraId="50E2E563" w14:textId="64220061" w:rsidR="002A6E87" w:rsidRPr="00FD2957" w:rsidRDefault="002A6E87" w:rsidP="001762E2">
      <w:pPr>
        <w:spacing w:after="0" w:line="240" w:lineRule="auto"/>
        <w:rPr>
          <w:rFonts w:ascii="Century Gothic" w:hAnsi="Century Gothic"/>
          <w:sz w:val="20"/>
          <w:szCs w:val="20"/>
        </w:rPr>
      </w:pPr>
      <w:r w:rsidRPr="00FD2957">
        <w:rPr>
          <w:rFonts w:ascii="Century Gothic" w:hAnsi="Century Gothic"/>
          <w:sz w:val="20"/>
          <w:szCs w:val="20"/>
        </w:rPr>
        <w:t>Agency support for professional development opportunities offered outside of NMCAA is also available. If you see an opportunity that interests you, talk with your supervisor and complete a “</w:t>
      </w:r>
      <w:r w:rsidR="00FD2957" w:rsidRPr="00FD2957">
        <w:rPr>
          <w:rFonts w:ascii="Century Gothic" w:hAnsi="Century Gothic"/>
          <w:sz w:val="20"/>
          <w:szCs w:val="20"/>
        </w:rPr>
        <w:t xml:space="preserve">Staff </w:t>
      </w:r>
      <w:r w:rsidRPr="00FD2957">
        <w:rPr>
          <w:rFonts w:ascii="Century Gothic" w:hAnsi="Century Gothic"/>
          <w:sz w:val="20"/>
          <w:szCs w:val="20"/>
        </w:rPr>
        <w:t xml:space="preserve">Training </w:t>
      </w:r>
      <w:r w:rsidR="00FD2957" w:rsidRPr="00FD2957">
        <w:rPr>
          <w:rFonts w:ascii="Century Gothic" w:hAnsi="Century Gothic"/>
          <w:sz w:val="20"/>
          <w:szCs w:val="20"/>
        </w:rPr>
        <w:t xml:space="preserve">Request” as appropriate. </w:t>
      </w:r>
    </w:p>
    <w:p w14:paraId="077577B0" w14:textId="3B8F24B7" w:rsidR="00FD2957" w:rsidRDefault="00FD2957" w:rsidP="001762E2">
      <w:pPr>
        <w:spacing w:after="0" w:line="240" w:lineRule="auto"/>
        <w:rPr>
          <w:rFonts w:ascii="Century Gothic" w:hAnsi="Century Gothic"/>
          <w:sz w:val="20"/>
          <w:szCs w:val="20"/>
        </w:rPr>
      </w:pPr>
      <w:r w:rsidRPr="00FD2957">
        <w:rPr>
          <w:rFonts w:ascii="Century Gothic" w:hAnsi="Century Gothic"/>
          <w:sz w:val="20"/>
          <w:szCs w:val="20"/>
        </w:rPr>
        <w:t>Funds for college classes may also be accessible</w:t>
      </w:r>
      <w:proofErr w:type="gramStart"/>
      <w:r w:rsidRPr="00FD2957">
        <w:rPr>
          <w:rFonts w:ascii="Century Gothic" w:hAnsi="Century Gothic"/>
          <w:sz w:val="20"/>
          <w:szCs w:val="20"/>
        </w:rPr>
        <w:t xml:space="preserve"> a Professional</w:t>
      </w:r>
      <w:proofErr w:type="gramEnd"/>
      <w:r w:rsidRPr="00FD2957">
        <w:rPr>
          <w:rFonts w:ascii="Century Gothic" w:hAnsi="Century Gothic"/>
          <w:sz w:val="20"/>
          <w:szCs w:val="20"/>
        </w:rPr>
        <w:t xml:space="preserve"> Development Funds Forecast Form is sent out annually for submission of requests.</w:t>
      </w:r>
    </w:p>
    <w:p w14:paraId="27DD128A" w14:textId="77777777" w:rsidR="00932D7E" w:rsidRDefault="00932D7E" w:rsidP="00932D7E">
      <w:pPr>
        <w:spacing w:after="0" w:line="240" w:lineRule="auto"/>
        <w:rPr>
          <w:rFonts w:ascii="Century Gothic" w:hAnsi="Century Gothic"/>
          <w:sz w:val="20"/>
          <w:szCs w:val="20"/>
        </w:rPr>
      </w:pPr>
    </w:p>
    <w:p w14:paraId="2A80DAB5" w14:textId="77777777" w:rsidR="00932D7E" w:rsidRPr="00932D7E" w:rsidRDefault="00932D7E" w:rsidP="00932D7E">
      <w:pPr>
        <w:spacing w:after="0" w:line="240" w:lineRule="auto"/>
        <w:rPr>
          <w:rFonts w:ascii="Century Gothic" w:hAnsi="Century Gothic"/>
          <w:b/>
          <w:bCs/>
          <w:sz w:val="20"/>
          <w:szCs w:val="20"/>
        </w:rPr>
      </w:pPr>
      <w:r w:rsidRPr="00932D7E">
        <w:rPr>
          <w:rFonts w:ascii="Century Gothic" w:hAnsi="Century Gothic"/>
          <w:b/>
          <w:bCs/>
          <w:sz w:val="20"/>
          <w:szCs w:val="20"/>
        </w:rPr>
        <w:t>Paid Time Off</w:t>
      </w:r>
    </w:p>
    <w:p w14:paraId="633F31C4" w14:textId="09DBFFDA" w:rsidR="00932D7E" w:rsidRPr="00D5657D" w:rsidRDefault="00932D7E" w:rsidP="00932D7E">
      <w:pPr>
        <w:spacing w:after="0" w:line="240" w:lineRule="auto"/>
        <w:rPr>
          <w:rFonts w:ascii="Century Gothic" w:hAnsi="Century Gothic"/>
          <w:sz w:val="20"/>
          <w:szCs w:val="20"/>
        </w:rPr>
      </w:pPr>
      <w:r w:rsidRPr="00D5657D">
        <w:rPr>
          <w:rFonts w:ascii="Century Gothic" w:hAnsi="Century Gothic"/>
          <w:sz w:val="20"/>
          <w:szCs w:val="20"/>
        </w:rPr>
        <w:t xml:space="preserve">Employees accrue sick/personal time </w:t>
      </w:r>
      <w:r w:rsidRPr="00D5657D">
        <w:rPr>
          <w:rFonts w:ascii="Century Gothic" w:hAnsi="Century Gothic"/>
          <w:sz w:val="20"/>
          <w:szCs w:val="20"/>
          <w:u w:val="single"/>
        </w:rPr>
        <w:t>and</w:t>
      </w:r>
      <w:r w:rsidRPr="00D5657D">
        <w:rPr>
          <w:rFonts w:ascii="Century Gothic" w:hAnsi="Century Gothic"/>
          <w:sz w:val="20"/>
          <w:szCs w:val="20"/>
        </w:rPr>
        <w:t xml:space="preserve"> vacation time each payroll starting at the time of hire.  </w:t>
      </w:r>
    </w:p>
    <w:p w14:paraId="0A651003" w14:textId="0C253581" w:rsidR="00932D7E" w:rsidRPr="00D5657D" w:rsidRDefault="00932D7E" w:rsidP="00932D7E">
      <w:pPr>
        <w:spacing w:after="0" w:line="240" w:lineRule="auto"/>
        <w:rPr>
          <w:rFonts w:ascii="Century Gothic" w:hAnsi="Century Gothic"/>
          <w:sz w:val="20"/>
          <w:szCs w:val="20"/>
        </w:rPr>
      </w:pPr>
      <w:r>
        <w:rPr>
          <w:rFonts w:ascii="Century Gothic" w:hAnsi="Century Gothic"/>
          <w:sz w:val="20"/>
          <w:szCs w:val="20"/>
        </w:rPr>
        <w:t>Full time e</w:t>
      </w:r>
      <w:r w:rsidRPr="00D5657D">
        <w:rPr>
          <w:rFonts w:ascii="Century Gothic" w:hAnsi="Century Gothic"/>
          <w:sz w:val="20"/>
          <w:szCs w:val="20"/>
        </w:rPr>
        <w:t>mployees have 80 hours of sick/personal time that are accrued each year and 80 hours of vacation time.  Vacation time must be used by the end of September (the end of our fiscal year).  Sick/personal time can accrue up to 240 hours.  After 5 years of employment, employees earn an additional vacation day each year up to year 10 and will then have 120 vacation hours.</w:t>
      </w:r>
    </w:p>
    <w:p w14:paraId="6223F477" w14:textId="77777777" w:rsidR="00932D7E" w:rsidRPr="00D5657D" w:rsidRDefault="00932D7E" w:rsidP="00932D7E">
      <w:pPr>
        <w:spacing w:after="0" w:line="240" w:lineRule="auto"/>
        <w:rPr>
          <w:rFonts w:ascii="Century Gothic" w:hAnsi="Century Gothic"/>
          <w:sz w:val="20"/>
          <w:szCs w:val="20"/>
        </w:rPr>
      </w:pPr>
    </w:p>
    <w:p w14:paraId="18666DF9" w14:textId="77777777" w:rsidR="00932D7E" w:rsidRPr="00D5657D" w:rsidRDefault="00932D7E" w:rsidP="00932D7E">
      <w:pPr>
        <w:spacing w:after="0" w:line="240" w:lineRule="auto"/>
        <w:rPr>
          <w:rFonts w:ascii="Century Gothic" w:hAnsi="Century Gothic"/>
          <w:b/>
          <w:bCs/>
          <w:sz w:val="20"/>
          <w:szCs w:val="20"/>
        </w:rPr>
      </w:pPr>
      <w:r w:rsidRPr="00D5657D">
        <w:rPr>
          <w:rFonts w:ascii="Century Gothic" w:hAnsi="Century Gothic"/>
          <w:b/>
          <w:bCs/>
          <w:sz w:val="20"/>
          <w:szCs w:val="20"/>
        </w:rPr>
        <w:t>Holidays – NMCAA observes the following holidays:</w:t>
      </w:r>
    </w:p>
    <w:p w14:paraId="2C959CC9" w14:textId="2D889DCC" w:rsidR="00932D7E" w:rsidRPr="00D5657D" w:rsidRDefault="00932D7E" w:rsidP="00932D7E">
      <w:pPr>
        <w:spacing w:after="0" w:line="240" w:lineRule="auto"/>
        <w:rPr>
          <w:rFonts w:ascii="Century Gothic" w:hAnsi="Century Gothic"/>
          <w:sz w:val="20"/>
          <w:szCs w:val="20"/>
        </w:rPr>
      </w:pPr>
      <w:r w:rsidRPr="00D5657D">
        <w:rPr>
          <w:rFonts w:ascii="Century Gothic" w:hAnsi="Century Gothic"/>
          <w:sz w:val="20"/>
          <w:szCs w:val="20"/>
        </w:rPr>
        <w:t xml:space="preserve">New Year’s Eve, New Year’s Day, Martin Luther King Day, Presidents Day, Good Friday (1/2 day), Memorial Day, </w:t>
      </w:r>
      <w:r w:rsidR="00D132FC">
        <w:rPr>
          <w:rFonts w:ascii="Century Gothic" w:hAnsi="Century Gothic"/>
          <w:sz w:val="20"/>
          <w:szCs w:val="20"/>
        </w:rPr>
        <w:t xml:space="preserve">Juneteenth, </w:t>
      </w:r>
      <w:r w:rsidRPr="00D5657D">
        <w:rPr>
          <w:rFonts w:ascii="Century Gothic" w:hAnsi="Century Gothic"/>
          <w:sz w:val="20"/>
          <w:szCs w:val="20"/>
        </w:rPr>
        <w:t>July 4</w:t>
      </w:r>
      <w:r w:rsidRPr="00D5657D">
        <w:rPr>
          <w:rFonts w:ascii="Century Gothic" w:hAnsi="Century Gothic"/>
          <w:sz w:val="20"/>
          <w:szCs w:val="20"/>
          <w:vertAlign w:val="superscript"/>
        </w:rPr>
        <w:t>th</w:t>
      </w:r>
      <w:r w:rsidRPr="00D5657D">
        <w:rPr>
          <w:rFonts w:ascii="Century Gothic" w:hAnsi="Century Gothic"/>
          <w:sz w:val="20"/>
          <w:szCs w:val="20"/>
        </w:rPr>
        <w:t>, Labor Day, Thanksgiving, Day after Thanksgiving, Christmas Eve, and Christmas.</w:t>
      </w:r>
    </w:p>
    <w:p w14:paraId="3D78F936" w14:textId="739630F3" w:rsidR="00932D7E" w:rsidRPr="00932D7E" w:rsidRDefault="00932D7E" w:rsidP="00D5657D">
      <w:pPr>
        <w:spacing w:after="0" w:line="240" w:lineRule="auto"/>
        <w:rPr>
          <w:rFonts w:ascii="Century Gothic" w:hAnsi="Century Gothic"/>
          <w:sz w:val="20"/>
          <w:szCs w:val="20"/>
        </w:rPr>
      </w:pPr>
      <w:r w:rsidRPr="00D5657D">
        <w:rPr>
          <w:rFonts w:ascii="Century Gothic" w:hAnsi="Century Gothic"/>
          <w:sz w:val="20"/>
          <w:szCs w:val="20"/>
        </w:rPr>
        <w:tab/>
      </w:r>
    </w:p>
    <w:p w14:paraId="54F7636A" w14:textId="6B4E7F5D" w:rsidR="00D5657D" w:rsidRPr="00D5657D" w:rsidRDefault="00D5657D" w:rsidP="00D5657D">
      <w:pPr>
        <w:spacing w:after="0" w:line="240" w:lineRule="auto"/>
        <w:rPr>
          <w:rFonts w:ascii="Century Gothic" w:hAnsi="Century Gothic"/>
          <w:b/>
          <w:bCs/>
          <w:sz w:val="20"/>
          <w:szCs w:val="20"/>
        </w:rPr>
      </w:pPr>
      <w:r w:rsidRPr="00D5657D">
        <w:rPr>
          <w:rFonts w:ascii="Century Gothic" w:hAnsi="Century Gothic"/>
          <w:b/>
          <w:bCs/>
          <w:sz w:val="20"/>
          <w:szCs w:val="20"/>
        </w:rPr>
        <w:t>Medical, Dental, and Vision</w:t>
      </w:r>
    </w:p>
    <w:p w14:paraId="261E63F7" w14:textId="77777777" w:rsidR="00B21F6A" w:rsidRDefault="00D5657D" w:rsidP="00B21F6A">
      <w:pPr>
        <w:spacing w:after="0" w:line="240" w:lineRule="auto"/>
        <w:rPr>
          <w:rFonts w:ascii="Century Gothic" w:hAnsi="Century Gothic"/>
          <w:sz w:val="20"/>
          <w:szCs w:val="20"/>
        </w:rPr>
      </w:pPr>
      <w:r>
        <w:rPr>
          <w:rFonts w:ascii="Century Gothic" w:hAnsi="Century Gothic"/>
          <w:sz w:val="20"/>
          <w:szCs w:val="20"/>
        </w:rPr>
        <w:t>C</w:t>
      </w:r>
      <w:r w:rsidRPr="00D5657D">
        <w:rPr>
          <w:rFonts w:ascii="Century Gothic" w:hAnsi="Century Gothic"/>
          <w:sz w:val="20"/>
          <w:szCs w:val="20"/>
        </w:rPr>
        <w:t xml:space="preserve">overage goes into </w:t>
      </w:r>
      <w:proofErr w:type="gramStart"/>
      <w:r w:rsidRPr="00D5657D">
        <w:rPr>
          <w:rFonts w:ascii="Century Gothic" w:hAnsi="Century Gothic"/>
          <w:sz w:val="20"/>
          <w:szCs w:val="20"/>
        </w:rPr>
        <w:t>effect</w:t>
      </w:r>
      <w:proofErr w:type="gramEnd"/>
      <w:r w:rsidRPr="00D5657D">
        <w:rPr>
          <w:rFonts w:ascii="Century Gothic" w:hAnsi="Century Gothic"/>
          <w:sz w:val="20"/>
          <w:szCs w:val="20"/>
        </w:rPr>
        <w:t xml:space="preserve"> the first of the month after hire.  Open Enrollment is in June each year and the plan year is from August 1 – July 31 for medical.  Dental and vision are the calendar year.</w:t>
      </w:r>
      <w:r>
        <w:rPr>
          <w:rFonts w:ascii="Century Gothic" w:hAnsi="Century Gothic"/>
          <w:sz w:val="20"/>
          <w:szCs w:val="20"/>
        </w:rPr>
        <w:t xml:space="preserve"> </w:t>
      </w:r>
      <w:r w:rsidR="009A5E36" w:rsidRPr="009A5E36">
        <w:rPr>
          <w:rFonts w:ascii="Century Gothic" w:hAnsi="Century Gothic"/>
          <w:sz w:val="20"/>
          <w:szCs w:val="20"/>
        </w:rPr>
        <w:t>NMCAA provides employees with $5,452 towards a single coverage medical plan and $7,416 towards a 2 party or family plan for the year.  Any additional costs are paid by the employee through payroll deductions.</w:t>
      </w:r>
      <w:r w:rsidR="00B21F6A">
        <w:rPr>
          <w:rFonts w:ascii="Century Gothic" w:hAnsi="Century Gothic"/>
          <w:sz w:val="20"/>
          <w:szCs w:val="20"/>
        </w:rPr>
        <w:t xml:space="preserve"> </w:t>
      </w:r>
      <w:r>
        <w:rPr>
          <w:rFonts w:ascii="Century Gothic" w:hAnsi="Century Gothic"/>
          <w:sz w:val="20"/>
          <w:szCs w:val="20"/>
        </w:rPr>
        <w:t>Further information on available plans is shared yearly</w:t>
      </w:r>
      <w:r w:rsidR="00932D7E">
        <w:rPr>
          <w:rFonts w:ascii="Century Gothic" w:hAnsi="Century Gothic"/>
          <w:sz w:val="20"/>
          <w:szCs w:val="20"/>
        </w:rPr>
        <w:t xml:space="preserve"> or can be provided by Human Resources upon request.</w:t>
      </w:r>
    </w:p>
    <w:p w14:paraId="1B200FC1" w14:textId="77777777" w:rsidR="00B21F6A" w:rsidRDefault="00B21F6A" w:rsidP="00B21F6A">
      <w:pPr>
        <w:spacing w:after="0" w:line="240" w:lineRule="auto"/>
        <w:rPr>
          <w:rFonts w:ascii="Century Gothic" w:hAnsi="Century Gothic"/>
          <w:b/>
          <w:bCs/>
          <w:sz w:val="20"/>
          <w:szCs w:val="20"/>
        </w:rPr>
      </w:pPr>
    </w:p>
    <w:p w14:paraId="204282D7" w14:textId="1E32BA41" w:rsidR="00D5657D" w:rsidRPr="00B21F6A" w:rsidRDefault="00D5657D" w:rsidP="00B21F6A">
      <w:pPr>
        <w:spacing w:after="0" w:line="240" w:lineRule="auto"/>
        <w:rPr>
          <w:rFonts w:ascii="Century Gothic" w:hAnsi="Century Gothic"/>
          <w:sz w:val="20"/>
          <w:szCs w:val="20"/>
        </w:rPr>
      </w:pPr>
      <w:r w:rsidRPr="00D5657D">
        <w:rPr>
          <w:rFonts w:ascii="Century Gothic" w:hAnsi="Century Gothic"/>
          <w:b/>
          <w:bCs/>
          <w:sz w:val="20"/>
          <w:szCs w:val="20"/>
        </w:rPr>
        <w:t>Life Insurance Policy – Equitable Life</w:t>
      </w:r>
    </w:p>
    <w:p w14:paraId="32A23DDC" w14:textId="77777777" w:rsidR="00D5657D" w:rsidRPr="00D5657D" w:rsidRDefault="00D5657D" w:rsidP="00D5657D">
      <w:pPr>
        <w:spacing w:after="0" w:line="240" w:lineRule="auto"/>
        <w:rPr>
          <w:rFonts w:ascii="Century Gothic" w:hAnsi="Century Gothic"/>
          <w:sz w:val="20"/>
          <w:szCs w:val="20"/>
        </w:rPr>
      </w:pPr>
      <w:r w:rsidRPr="00D5657D">
        <w:rPr>
          <w:rFonts w:ascii="Century Gothic" w:hAnsi="Century Gothic"/>
          <w:sz w:val="20"/>
          <w:szCs w:val="20"/>
        </w:rPr>
        <w:t xml:space="preserve">A $20,000 life insurance policy is provided to each </w:t>
      </w:r>
      <w:proofErr w:type="gramStart"/>
      <w:r w:rsidRPr="00D5657D">
        <w:rPr>
          <w:rFonts w:ascii="Century Gothic" w:hAnsi="Century Gothic"/>
          <w:sz w:val="20"/>
          <w:szCs w:val="20"/>
        </w:rPr>
        <w:t>fulltime</w:t>
      </w:r>
      <w:proofErr w:type="gramEnd"/>
      <w:r w:rsidRPr="00D5657D">
        <w:rPr>
          <w:rFonts w:ascii="Century Gothic" w:hAnsi="Century Gothic"/>
          <w:sz w:val="20"/>
          <w:szCs w:val="20"/>
        </w:rPr>
        <w:t xml:space="preserve"> employee at no cost.  At age 65, this coverage is reduced to $13,000 and at age 70, $10,000.  The policy goes into effect 90 days after hire.</w:t>
      </w:r>
    </w:p>
    <w:p w14:paraId="152BECE7" w14:textId="77777777" w:rsidR="00D5657D" w:rsidRPr="00D5657D" w:rsidRDefault="00D5657D" w:rsidP="00D5657D">
      <w:pPr>
        <w:spacing w:after="0" w:line="240" w:lineRule="auto"/>
        <w:rPr>
          <w:rFonts w:ascii="Century Gothic" w:hAnsi="Century Gothic"/>
          <w:sz w:val="20"/>
          <w:szCs w:val="20"/>
        </w:rPr>
      </w:pPr>
      <w:r w:rsidRPr="00D5657D">
        <w:rPr>
          <w:rFonts w:ascii="Century Gothic" w:hAnsi="Century Gothic"/>
          <w:sz w:val="20"/>
          <w:szCs w:val="20"/>
        </w:rPr>
        <w:t>Employer paid premiums</w:t>
      </w:r>
    </w:p>
    <w:p w14:paraId="512C1470" w14:textId="77777777" w:rsidR="00D5657D" w:rsidRPr="00D5657D" w:rsidRDefault="00D5657D" w:rsidP="00D5657D">
      <w:pPr>
        <w:spacing w:after="0" w:line="240" w:lineRule="auto"/>
        <w:rPr>
          <w:rFonts w:ascii="Century Gothic" w:hAnsi="Century Gothic"/>
          <w:sz w:val="20"/>
          <w:szCs w:val="20"/>
        </w:rPr>
      </w:pPr>
    </w:p>
    <w:p w14:paraId="2318E135" w14:textId="77777777" w:rsidR="00D5657D" w:rsidRPr="00D5657D" w:rsidRDefault="00D5657D" w:rsidP="00D5657D">
      <w:pPr>
        <w:spacing w:after="0" w:line="240" w:lineRule="auto"/>
        <w:rPr>
          <w:rFonts w:ascii="Century Gothic" w:hAnsi="Century Gothic"/>
          <w:b/>
          <w:bCs/>
          <w:sz w:val="20"/>
          <w:szCs w:val="20"/>
        </w:rPr>
      </w:pPr>
      <w:r w:rsidRPr="00D5657D">
        <w:rPr>
          <w:rFonts w:ascii="Century Gothic" w:hAnsi="Century Gothic"/>
          <w:b/>
          <w:bCs/>
          <w:sz w:val="20"/>
          <w:szCs w:val="20"/>
        </w:rPr>
        <w:t>Optional Insurance Coverage – Colonial Life</w:t>
      </w:r>
    </w:p>
    <w:p w14:paraId="0C8483E7" w14:textId="77777777" w:rsidR="00D5657D" w:rsidRPr="00D5657D" w:rsidRDefault="00D5657D" w:rsidP="00D5657D">
      <w:pPr>
        <w:spacing w:after="0" w:line="240" w:lineRule="auto"/>
        <w:rPr>
          <w:rFonts w:ascii="Century Gothic" w:hAnsi="Century Gothic"/>
          <w:sz w:val="20"/>
          <w:szCs w:val="20"/>
        </w:rPr>
      </w:pPr>
      <w:r w:rsidRPr="00D5657D">
        <w:rPr>
          <w:rFonts w:ascii="Century Gothic" w:hAnsi="Century Gothic"/>
          <w:sz w:val="20"/>
          <w:szCs w:val="20"/>
        </w:rPr>
        <w:t xml:space="preserve">Critical Illness, Short Term Disability, Accident, and other optional insurances are available.  Open enrollment for these is in October of each year.  Coverage is </w:t>
      </w:r>
      <w:proofErr w:type="gramStart"/>
      <w:r w:rsidRPr="00D5657D">
        <w:rPr>
          <w:rFonts w:ascii="Century Gothic" w:hAnsi="Century Gothic"/>
          <w:sz w:val="20"/>
          <w:szCs w:val="20"/>
        </w:rPr>
        <w:t>form</w:t>
      </w:r>
      <w:proofErr w:type="gramEnd"/>
      <w:r w:rsidRPr="00D5657D">
        <w:rPr>
          <w:rFonts w:ascii="Century Gothic" w:hAnsi="Century Gothic"/>
          <w:sz w:val="20"/>
          <w:szCs w:val="20"/>
        </w:rPr>
        <w:t xml:space="preserve"> November to October.</w:t>
      </w:r>
    </w:p>
    <w:p w14:paraId="52C4D9A2" w14:textId="77777777" w:rsidR="00D5657D" w:rsidRPr="00D5657D" w:rsidRDefault="00D5657D" w:rsidP="00D5657D">
      <w:pPr>
        <w:spacing w:after="0" w:line="240" w:lineRule="auto"/>
        <w:rPr>
          <w:rFonts w:ascii="Century Gothic" w:hAnsi="Century Gothic"/>
          <w:sz w:val="20"/>
          <w:szCs w:val="20"/>
        </w:rPr>
      </w:pPr>
      <w:proofErr w:type="gramStart"/>
      <w:r w:rsidRPr="00D5657D">
        <w:rPr>
          <w:rFonts w:ascii="Century Gothic" w:hAnsi="Century Gothic"/>
          <w:sz w:val="20"/>
          <w:szCs w:val="20"/>
        </w:rPr>
        <w:t>Employee</w:t>
      </w:r>
      <w:proofErr w:type="gramEnd"/>
      <w:r w:rsidRPr="00D5657D">
        <w:rPr>
          <w:rFonts w:ascii="Century Gothic" w:hAnsi="Century Gothic"/>
          <w:sz w:val="20"/>
          <w:szCs w:val="20"/>
        </w:rPr>
        <w:t xml:space="preserve"> paid premiums.</w:t>
      </w:r>
    </w:p>
    <w:p w14:paraId="64DDF5D7" w14:textId="77777777" w:rsidR="00D5657D" w:rsidRPr="00D5657D" w:rsidRDefault="00D5657D" w:rsidP="00D5657D">
      <w:pPr>
        <w:spacing w:after="0" w:line="240" w:lineRule="auto"/>
        <w:rPr>
          <w:rFonts w:ascii="Century Gothic" w:hAnsi="Century Gothic"/>
          <w:sz w:val="20"/>
          <w:szCs w:val="20"/>
        </w:rPr>
      </w:pPr>
    </w:p>
    <w:p w14:paraId="322D18B7" w14:textId="77777777" w:rsidR="00D5657D" w:rsidRPr="00D5657D" w:rsidRDefault="00D5657D" w:rsidP="00D5657D">
      <w:pPr>
        <w:spacing w:after="0" w:line="240" w:lineRule="auto"/>
        <w:rPr>
          <w:rFonts w:ascii="Century Gothic" w:hAnsi="Century Gothic"/>
          <w:b/>
          <w:bCs/>
          <w:sz w:val="20"/>
          <w:szCs w:val="20"/>
        </w:rPr>
      </w:pPr>
      <w:r w:rsidRPr="00D5657D">
        <w:rPr>
          <w:rFonts w:ascii="Century Gothic" w:hAnsi="Century Gothic"/>
          <w:b/>
          <w:bCs/>
          <w:sz w:val="20"/>
          <w:szCs w:val="20"/>
        </w:rPr>
        <w:t>403 (b) – NMCAA’s Tax Differed Annuity Program through TIAA</w:t>
      </w:r>
    </w:p>
    <w:p w14:paraId="0719F5A2" w14:textId="668DDF68" w:rsidR="00D5657D" w:rsidRPr="00D5657D" w:rsidRDefault="00D5657D" w:rsidP="00D5657D">
      <w:pPr>
        <w:spacing w:after="0" w:line="240" w:lineRule="auto"/>
        <w:rPr>
          <w:rFonts w:ascii="Century Gothic" w:hAnsi="Century Gothic"/>
          <w:sz w:val="20"/>
          <w:szCs w:val="20"/>
        </w:rPr>
      </w:pPr>
      <w:r w:rsidRPr="00D5657D">
        <w:rPr>
          <w:rFonts w:ascii="Century Gothic" w:hAnsi="Century Gothic"/>
          <w:sz w:val="20"/>
          <w:szCs w:val="20"/>
        </w:rPr>
        <w:t xml:space="preserve">This is available to all employees by contributing a percentage of your earnings into a tax deferred program for retirement.  No waiting period for participation.  </w:t>
      </w:r>
    </w:p>
    <w:p w14:paraId="09F0F077" w14:textId="77777777" w:rsidR="00D5657D" w:rsidRPr="00D5657D" w:rsidRDefault="00D5657D" w:rsidP="00D5657D">
      <w:pPr>
        <w:spacing w:after="0" w:line="240" w:lineRule="auto"/>
        <w:rPr>
          <w:rFonts w:ascii="Century Gothic" w:hAnsi="Century Gothic"/>
          <w:sz w:val="20"/>
          <w:szCs w:val="20"/>
        </w:rPr>
      </w:pPr>
    </w:p>
    <w:p w14:paraId="7DD75B2C" w14:textId="53931E42" w:rsidR="00CD0F11" w:rsidRPr="00A42C45" w:rsidRDefault="00D132FC" w:rsidP="001762E2">
      <w:pPr>
        <w:spacing w:after="0" w:line="240" w:lineRule="auto"/>
        <w:rPr>
          <w:rFonts w:ascii="Century Gothic" w:hAnsi="Century Gothic"/>
          <w:b/>
          <w:bCs/>
          <w:sz w:val="20"/>
          <w:szCs w:val="20"/>
        </w:rPr>
      </w:pPr>
      <w:r w:rsidRPr="00A42C45">
        <w:rPr>
          <w:rFonts w:ascii="Century Gothic" w:hAnsi="Century Gothic"/>
          <w:b/>
          <w:bCs/>
          <w:sz w:val="20"/>
          <w:szCs w:val="20"/>
        </w:rPr>
        <w:t xml:space="preserve">As an agency, NMCAA is </w:t>
      </w:r>
      <w:r w:rsidR="00360911" w:rsidRPr="00A42C45">
        <w:rPr>
          <w:rFonts w:ascii="Century Gothic" w:hAnsi="Century Gothic"/>
          <w:b/>
          <w:bCs/>
          <w:sz w:val="20"/>
          <w:szCs w:val="20"/>
        </w:rPr>
        <w:t>committed to</w:t>
      </w:r>
      <w:r w:rsidRPr="00A42C45">
        <w:rPr>
          <w:rFonts w:ascii="Century Gothic" w:hAnsi="Century Gothic"/>
          <w:b/>
          <w:bCs/>
          <w:sz w:val="20"/>
          <w:szCs w:val="20"/>
        </w:rPr>
        <w:t xml:space="preserve"> providing flexibility where possible. </w:t>
      </w:r>
      <w:r w:rsidR="00B832A9" w:rsidRPr="00A42C45">
        <w:rPr>
          <w:rFonts w:ascii="Century Gothic" w:hAnsi="Century Gothic"/>
          <w:b/>
          <w:bCs/>
          <w:sz w:val="20"/>
          <w:szCs w:val="20"/>
        </w:rPr>
        <w:t>Although this will vary depending on staff position and job responsibilities, s</w:t>
      </w:r>
      <w:r w:rsidR="00360911" w:rsidRPr="00A42C45">
        <w:rPr>
          <w:rFonts w:ascii="Century Gothic" w:hAnsi="Century Gothic"/>
          <w:b/>
          <w:bCs/>
          <w:sz w:val="20"/>
          <w:szCs w:val="20"/>
        </w:rPr>
        <w:t>ome</w:t>
      </w:r>
      <w:r w:rsidRPr="00A42C45">
        <w:rPr>
          <w:rFonts w:ascii="Century Gothic" w:hAnsi="Century Gothic"/>
          <w:b/>
          <w:bCs/>
          <w:sz w:val="20"/>
          <w:szCs w:val="20"/>
        </w:rPr>
        <w:t xml:space="preserve"> examples of this may </w:t>
      </w:r>
      <w:proofErr w:type="gramStart"/>
      <w:r w:rsidRPr="00A42C45">
        <w:rPr>
          <w:rFonts w:ascii="Century Gothic" w:hAnsi="Century Gothic"/>
          <w:b/>
          <w:bCs/>
          <w:sz w:val="20"/>
          <w:szCs w:val="20"/>
        </w:rPr>
        <w:t>include:</w:t>
      </w:r>
      <w:proofErr w:type="gramEnd"/>
      <w:r w:rsidRPr="00A42C45">
        <w:rPr>
          <w:rFonts w:ascii="Century Gothic" w:hAnsi="Century Gothic"/>
          <w:b/>
          <w:bCs/>
          <w:sz w:val="20"/>
          <w:szCs w:val="20"/>
        </w:rPr>
        <w:t xml:space="preserve"> flexible hours and workdays</w:t>
      </w:r>
      <w:r w:rsidR="00B832A9" w:rsidRPr="00A42C45">
        <w:rPr>
          <w:rFonts w:ascii="Century Gothic" w:hAnsi="Century Gothic"/>
          <w:b/>
          <w:bCs/>
          <w:sz w:val="20"/>
          <w:szCs w:val="20"/>
        </w:rPr>
        <w:t xml:space="preserve">, consideration of </w:t>
      </w:r>
      <w:r w:rsidRPr="00A42C45">
        <w:rPr>
          <w:rFonts w:ascii="Century Gothic" w:hAnsi="Century Gothic"/>
          <w:b/>
          <w:bCs/>
          <w:sz w:val="20"/>
          <w:szCs w:val="20"/>
        </w:rPr>
        <w:t>home offices</w:t>
      </w:r>
      <w:r w:rsidR="00B832A9" w:rsidRPr="00A42C45">
        <w:rPr>
          <w:rFonts w:ascii="Century Gothic" w:hAnsi="Century Gothic"/>
          <w:b/>
          <w:bCs/>
          <w:sz w:val="20"/>
          <w:szCs w:val="20"/>
        </w:rPr>
        <w:t xml:space="preserve">, </w:t>
      </w:r>
      <w:r w:rsidRPr="00A42C45">
        <w:rPr>
          <w:rFonts w:ascii="Century Gothic" w:hAnsi="Century Gothic"/>
          <w:b/>
          <w:bCs/>
          <w:sz w:val="20"/>
          <w:szCs w:val="20"/>
        </w:rPr>
        <w:t>breakfast and lunch provided for classroom staff, summers off depending on the position with the possibility of unemploymen</w:t>
      </w:r>
      <w:r w:rsidR="00360911" w:rsidRPr="00A42C45">
        <w:rPr>
          <w:rFonts w:ascii="Century Gothic" w:hAnsi="Century Gothic"/>
          <w:b/>
          <w:bCs/>
          <w:sz w:val="20"/>
          <w:szCs w:val="20"/>
        </w:rPr>
        <w:t>t.</w:t>
      </w:r>
    </w:p>
    <w:p w14:paraId="79C8F596" w14:textId="47C23D0C" w:rsidR="00CD0F11" w:rsidRPr="00B832A9" w:rsidRDefault="00010B53" w:rsidP="001762E2">
      <w:pPr>
        <w:spacing w:after="0" w:line="240" w:lineRule="auto"/>
        <w:rPr>
          <w:rFonts w:ascii="Century Gothic" w:hAnsi="Century Gothic"/>
          <w:sz w:val="16"/>
          <w:szCs w:val="16"/>
        </w:rPr>
      </w:pPr>
      <w:r>
        <w:rPr>
          <w:rFonts w:ascii="Century Gothic" w:hAnsi="Century Gothic"/>
          <w:sz w:val="16"/>
          <w:szCs w:val="16"/>
        </w:rPr>
        <w:t>1/23</w:t>
      </w:r>
    </w:p>
    <w:sectPr w:rsidR="00CD0F11" w:rsidRPr="00B832A9" w:rsidSect="00805D1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8422F"/>
    <w:multiLevelType w:val="hybridMultilevel"/>
    <w:tmpl w:val="64F0AB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AC5D11"/>
    <w:multiLevelType w:val="multilevel"/>
    <w:tmpl w:val="3DC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B7416"/>
    <w:multiLevelType w:val="hybridMultilevel"/>
    <w:tmpl w:val="A77E3E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4040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622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7677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C8"/>
    <w:rsid w:val="00010B53"/>
    <w:rsid w:val="0002500F"/>
    <w:rsid w:val="001762E2"/>
    <w:rsid w:val="002A6E87"/>
    <w:rsid w:val="00347884"/>
    <w:rsid w:val="00360911"/>
    <w:rsid w:val="004C6751"/>
    <w:rsid w:val="00620613"/>
    <w:rsid w:val="00692FEB"/>
    <w:rsid w:val="006B03F2"/>
    <w:rsid w:val="00805D1F"/>
    <w:rsid w:val="008F4D84"/>
    <w:rsid w:val="00932D7E"/>
    <w:rsid w:val="009A5E36"/>
    <w:rsid w:val="00A42C45"/>
    <w:rsid w:val="00A57409"/>
    <w:rsid w:val="00A750CF"/>
    <w:rsid w:val="00AD41C8"/>
    <w:rsid w:val="00B21F6A"/>
    <w:rsid w:val="00B832A9"/>
    <w:rsid w:val="00CB7107"/>
    <w:rsid w:val="00CD0F11"/>
    <w:rsid w:val="00CD4213"/>
    <w:rsid w:val="00D132FC"/>
    <w:rsid w:val="00D5657D"/>
    <w:rsid w:val="00FD2957"/>
    <w:rsid w:val="604E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1DEF"/>
  <w15:chartTrackingRefBased/>
  <w15:docId w15:val="{418F387A-B847-45DF-835E-1D569AFD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1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E36"/>
    <w:pPr>
      <w:ind w:left="720"/>
      <w:contextualSpacing/>
    </w:pPr>
  </w:style>
  <w:style w:type="character" w:styleId="Hyperlink">
    <w:name w:val="Hyperlink"/>
    <w:basedOn w:val="DefaultParagraphFont"/>
    <w:uiPriority w:val="99"/>
    <w:unhideWhenUsed/>
    <w:rsid w:val="00A750CF"/>
    <w:rPr>
      <w:color w:val="0563C1" w:themeColor="hyperlink"/>
      <w:u w:val="single"/>
    </w:rPr>
  </w:style>
  <w:style w:type="character" w:styleId="UnresolvedMention">
    <w:name w:val="Unresolved Mention"/>
    <w:basedOn w:val="DefaultParagraphFont"/>
    <w:uiPriority w:val="99"/>
    <w:semiHidden/>
    <w:unhideWhenUsed/>
    <w:rsid w:val="00A75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3475">
      <w:bodyDiv w:val="1"/>
      <w:marLeft w:val="0"/>
      <w:marRight w:val="0"/>
      <w:marTop w:val="0"/>
      <w:marBottom w:val="0"/>
      <w:divBdr>
        <w:top w:val="none" w:sz="0" w:space="0" w:color="auto"/>
        <w:left w:val="none" w:sz="0" w:space="0" w:color="auto"/>
        <w:bottom w:val="none" w:sz="0" w:space="0" w:color="auto"/>
        <w:right w:val="none" w:sz="0" w:space="0" w:color="auto"/>
      </w:divBdr>
    </w:div>
    <w:div w:id="1222015383">
      <w:bodyDiv w:val="1"/>
      <w:marLeft w:val="0"/>
      <w:marRight w:val="0"/>
      <w:marTop w:val="0"/>
      <w:marBottom w:val="0"/>
      <w:divBdr>
        <w:top w:val="none" w:sz="0" w:space="0" w:color="auto"/>
        <w:left w:val="none" w:sz="0" w:space="0" w:color="auto"/>
        <w:bottom w:val="none" w:sz="0" w:space="0" w:color="auto"/>
        <w:right w:val="none" w:sz="0" w:space="0" w:color="auto"/>
      </w:divBdr>
    </w:div>
    <w:div w:id="1447577287">
      <w:bodyDiv w:val="1"/>
      <w:marLeft w:val="0"/>
      <w:marRight w:val="0"/>
      <w:marTop w:val="0"/>
      <w:marBottom w:val="0"/>
      <w:divBdr>
        <w:top w:val="none" w:sz="0" w:space="0" w:color="auto"/>
        <w:left w:val="none" w:sz="0" w:space="0" w:color="auto"/>
        <w:bottom w:val="none" w:sz="0" w:space="0" w:color="auto"/>
        <w:right w:val="none" w:sz="0" w:space="0" w:color="auto"/>
      </w:divBdr>
    </w:div>
    <w:div w:id="1543248941">
      <w:bodyDiv w:val="1"/>
      <w:marLeft w:val="0"/>
      <w:marRight w:val="0"/>
      <w:marTop w:val="0"/>
      <w:marBottom w:val="0"/>
      <w:divBdr>
        <w:top w:val="none" w:sz="0" w:space="0" w:color="auto"/>
        <w:left w:val="none" w:sz="0" w:space="0" w:color="auto"/>
        <w:bottom w:val="none" w:sz="0" w:space="0" w:color="auto"/>
        <w:right w:val="none" w:sz="0" w:space="0" w:color="auto"/>
      </w:divBdr>
    </w:div>
    <w:div w:id="16022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tation-live.app.link/h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Shannon Phelps</cp:lastModifiedBy>
  <cp:revision>20</cp:revision>
  <dcterms:created xsi:type="dcterms:W3CDTF">2022-10-31T12:30:00Z</dcterms:created>
  <dcterms:modified xsi:type="dcterms:W3CDTF">2023-01-06T13:28:00Z</dcterms:modified>
</cp:coreProperties>
</file>