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anchor distT="0" distB="0" distL="114300" distR="114300" simplePos="0" relativeHeight="251658240" behindDoc="0" locked="0" layoutInCell="1" allowOverlap="1" wp14:anchorId="4809243C" wp14:editId="7BC10A60">
            <wp:simplePos x="0" y="0"/>
            <wp:positionH relativeFrom="margin">
              <wp:align>left</wp:align>
            </wp:positionH>
            <wp:positionV relativeFrom="paragraph">
              <wp:posOffset>0</wp:posOffset>
            </wp:positionV>
            <wp:extent cx="1123950" cy="513715"/>
            <wp:effectExtent l="0" t="0" r="0" b="635"/>
            <wp:wrapThrough wrapText="bothSides">
              <wp:wrapPolygon edited="0">
                <wp:start x="0" y="0"/>
                <wp:lineTo x="0" y="20826"/>
                <wp:lineTo x="21234" y="20826"/>
                <wp:lineTo x="21234" y="0"/>
                <wp:lineTo x="0" y="0"/>
              </wp:wrapPolygon>
            </wp:wrapThrough>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513715"/>
                    </a:xfrm>
                    <a:prstGeom prst="rect">
                      <a:avLst/>
                    </a:prstGeom>
                    <a:noFill/>
                    <a:ln>
                      <a:noFill/>
                    </a:ln>
                  </pic:spPr>
                </pic:pic>
              </a:graphicData>
            </a:graphic>
          </wp:anchor>
        </w:drawing>
      </w:r>
    </w:p>
    <w:p w14:paraId="2879CFAB" w14:textId="19365947" w:rsidR="00487B8E" w:rsidRPr="00487B8E" w:rsidRDefault="00487B8E" w:rsidP="007A5C50">
      <w:pPr>
        <w:rPr>
          <w:rFonts w:ascii="Century Gothic" w:hAnsi="Century Gothic"/>
          <w:b/>
        </w:rPr>
      </w:pPr>
      <w:bookmarkStart w:id="0" w:name="_Hlk39668252"/>
      <w:r>
        <w:rPr>
          <w:rFonts w:ascii="Century Gothic" w:hAnsi="Century Gothic"/>
          <w:b/>
        </w:rPr>
        <w:t xml:space="preserve">  </w:t>
      </w:r>
      <w:r w:rsidR="001E2830" w:rsidRPr="00D41D18">
        <w:rPr>
          <w:rFonts w:ascii="Century Gothic" w:hAnsi="Century Gothic"/>
          <w:b/>
        </w:rPr>
        <w:t>Enrolling</w:t>
      </w:r>
      <w:r w:rsidR="00272CAA" w:rsidRPr="00D41D18">
        <w:rPr>
          <w:rFonts w:ascii="Century Gothic" w:hAnsi="Century Gothic"/>
          <w:b/>
        </w:rPr>
        <w:t xml:space="preserve"> 101-130%</w:t>
      </w:r>
      <w:r w:rsidR="001E2830" w:rsidRPr="00D41D18">
        <w:rPr>
          <w:rFonts w:ascii="Century Gothic" w:hAnsi="Century Gothic"/>
          <w:b/>
        </w:rPr>
        <w:t xml:space="preserve"> Federal</w:t>
      </w:r>
      <w:r w:rsidR="00272CAA" w:rsidRPr="00D41D18">
        <w:rPr>
          <w:rFonts w:ascii="Century Gothic" w:hAnsi="Century Gothic"/>
          <w:b/>
        </w:rPr>
        <w:t xml:space="preserve"> Poverty Level</w:t>
      </w:r>
      <w:r>
        <w:rPr>
          <w:rFonts w:ascii="Century Gothic" w:hAnsi="Century Gothic"/>
          <w:b/>
        </w:rPr>
        <w:t xml:space="preserve">, </w:t>
      </w:r>
      <w:r w:rsidR="0042774C" w:rsidRPr="00D41D18">
        <w:rPr>
          <w:rFonts w:ascii="Century Gothic" w:hAnsi="Century Gothic"/>
          <w:b/>
        </w:rPr>
        <w:t xml:space="preserve">Over Income </w:t>
      </w:r>
      <w:bookmarkEnd w:id="0"/>
      <w:r>
        <w:rPr>
          <w:rFonts w:ascii="Century Gothic" w:hAnsi="Century Gothic"/>
          <w:b/>
        </w:rPr>
        <w:t>and Reserved Slots</w:t>
      </w:r>
    </w:p>
    <w:p w14:paraId="52ED0BBF" w14:textId="37B7FD36" w:rsidR="0042774C" w:rsidRPr="00D41D18" w:rsidRDefault="0042774C" w:rsidP="007A5C50">
      <w:pPr>
        <w:rPr>
          <w:rFonts w:ascii="Century Gothic" w:hAnsi="Century Gothic"/>
          <w:b/>
          <w:sz w:val="20"/>
          <w:szCs w:val="20"/>
          <w:u w:val="single"/>
        </w:rPr>
      </w:pPr>
      <w:r w:rsidRPr="00D41D18">
        <w:rPr>
          <w:rFonts w:ascii="Century Gothic" w:hAnsi="Century Gothic"/>
          <w:b/>
          <w:sz w:val="20"/>
          <w:szCs w:val="20"/>
          <w:u w:val="single"/>
        </w:rPr>
        <w:t>101-130% Federal Poverty Level</w:t>
      </w:r>
    </w:p>
    <w:p w14:paraId="670EA086" w14:textId="546572AC" w:rsidR="007A5C50" w:rsidRPr="00D41D18" w:rsidRDefault="007A5C50" w:rsidP="007A5C50">
      <w:pPr>
        <w:rPr>
          <w:rFonts w:ascii="Century Gothic" w:hAnsi="Century Gothic"/>
          <w:b/>
          <w:bCs/>
          <w:sz w:val="20"/>
          <w:szCs w:val="20"/>
        </w:rPr>
      </w:pPr>
      <w:r w:rsidRPr="00D41D18">
        <w:rPr>
          <w:rFonts w:ascii="Century Gothic" w:hAnsi="Century Gothic"/>
          <w:b/>
          <w:sz w:val="20"/>
          <w:szCs w:val="20"/>
        </w:rPr>
        <w:t xml:space="preserve">Policy: </w:t>
      </w:r>
      <w:r w:rsidR="00801A77" w:rsidRPr="00D41D18">
        <w:rPr>
          <w:rFonts w:ascii="Century Gothic" w:hAnsi="Century Gothic"/>
          <w:b/>
          <w:sz w:val="20"/>
          <w:szCs w:val="20"/>
        </w:rPr>
        <w:t xml:space="preserve">HS 1302.12 (d) </w:t>
      </w:r>
      <w:r w:rsidR="00362751" w:rsidRPr="00D41D18">
        <w:rPr>
          <w:rFonts w:ascii="Century Gothic" w:hAnsi="Century Gothic"/>
          <w:sz w:val="20"/>
          <w:szCs w:val="20"/>
        </w:rPr>
        <w:t>a program may enroll an additional 35</w:t>
      </w:r>
      <w:r w:rsidR="00E73DD9" w:rsidRPr="00D41D18">
        <w:rPr>
          <w:rFonts w:ascii="Century Gothic" w:hAnsi="Century Gothic"/>
          <w:sz w:val="20"/>
          <w:szCs w:val="20"/>
        </w:rPr>
        <w:t xml:space="preserve"> percent</w:t>
      </w:r>
      <w:r w:rsidR="00362751" w:rsidRPr="00D41D18">
        <w:rPr>
          <w:rFonts w:ascii="Century Gothic" w:hAnsi="Century Gothic"/>
          <w:sz w:val="20"/>
          <w:szCs w:val="20"/>
        </w:rPr>
        <w:t xml:space="preserve"> of participants whose families do not meet a </w:t>
      </w:r>
      <w:r w:rsidR="00272CAA" w:rsidRPr="00D41D18">
        <w:rPr>
          <w:rFonts w:ascii="Century Gothic" w:hAnsi="Century Gothic"/>
          <w:sz w:val="20"/>
          <w:szCs w:val="20"/>
        </w:rPr>
        <w:t>criterion described in 1302.12 (c</w:t>
      </w:r>
      <w:r w:rsidR="007D2727" w:rsidRPr="00D41D18">
        <w:rPr>
          <w:rFonts w:ascii="Century Gothic" w:hAnsi="Century Gothic"/>
          <w:sz w:val="20"/>
          <w:szCs w:val="20"/>
        </w:rPr>
        <w:t>) and whose incomes are below 130 percent of the poverty line.</w:t>
      </w:r>
      <w:r w:rsidR="00272CAA" w:rsidRPr="00D41D18">
        <w:rPr>
          <w:rFonts w:ascii="Century Gothic" w:hAnsi="Century Gothic"/>
          <w:sz w:val="20"/>
          <w:szCs w:val="20"/>
        </w:rPr>
        <w:t xml:space="preserve"> </w:t>
      </w:r>
      <w:r w:rsidR="008D6542" w:rsidRPr="00D41D18">
        <w:rPr>
          <w:rFonts w:ascii="Century Gothic" w:hAnsi="Century Gothic"/>
          <w:sz w:val="20"/>
          <w:szCs w:val="20"/>
        </w:rPr>
        <w:t xml:space="preserve">  </w:t>
      </w:r>
    </w:p>
    <w:p w14:paraId="373116FD" w14:textId="77777777" w:rsidR="00801A77" w:rsidRPr="00D41D18" w:rsidRDefault="00801A77" w:rsidP="008C2D42">
      <w:pPr>
        <w:spacing w:after="0"/>
        <w:rPr>
          <w:rFonts w:ascii="Century Gothic" w:hAnsi="Century Gothic"/>
          <w:b/>
          <w:sz w:val="20"/>
          <w:szCs w:val="20"/>
        </w:rPr>
      </w:pPr>
      <w:r w:rsidRPr="00D41D18">
        <w:rPr>
          <w:rFonts w:ascii="Century Gothic" w:hAnsi="Century Gothic"/>
          <w:b/>
          <w:sz w:val="20"/>
          <w:szCs w:val="20"/>
        </w:rPr>
        <w:t>Procedure:</w:t>
      </w:r>
    </w:p>
    <w:p w14:paraId="714BA75F" w14:textId="23EBF6F1" w:rsidR="00626E9B" w:rsidRPr="00D41D18" w:rsidRDefault="00E73DD9" w:rsidP="008C2D42">
      <w:pPr>
        <w:spacing w:after="0"/>
        <w:rPr>
          <w:rFonts w:ascii="Century Gothic" w:hAnsi="Century Gothic"/>
          <w:sz w:val="20"/>
          <w:szCs w:val="20"/>
        </w:rPr>
      </w:pPr>
      <w:r w:rsidRPr="00D41D18">
        <w:rPr>
          <w:rFonts w:ascii="Century Gothic" w:hAnsi="Century Gothic"/>
          <w:sz w:val="20"/>
          <w:szCs w:val="20"/>
        </w:rPr>
        <w:t xml:space="preserve">Applicants that fall within 101-130% FPL may be enrolled as income eligible when a current opening exists and there are no eligible children on the waitlist.  </w:t>
      </w:r>
    </w:p>
    <w:p w14:paraId="7E60E1F1" w14:textId="77777777" w:rsidR="00A35EE3" w:rsidRPr="00D41D18" w:rsidRDefault="00A35EE3" w:rsidP="00626E9B">
      <w:pPr>
        <w:ind w:left="720"/>
        <w:rPr>
          <w:rFonts w:ascii="Century Gothic" w:hAnsi="Century Gothic"/>
          <w:sz w:val="20"/>
          <w:szCs w:val="20"/>
        </w:rPr>
      </w:pPr>
      <w:r w:rsidRPr="00D41D18">
        <w:rPr>
          <w:rFonts w:ascii="Century Gothic" w:hAnsi="Century Gothic"/>
          <w:sz w:val="20"/>
          <w:szCs w:val="20"/>
        </w:rPr>
        <w:t xml:space="preserve"> A </w:t>
      </w:r>
      <w:r w:rsidR="000D3691" w:rsidRPr="00D41D18">
        <w:rPr>
          <w:rFonts w:ascii="Century Gothic" w:hAnsi="Century Gothic"/>
          <w:sz w:val="20"/>
          <w:szCs w:val="20"/>
        </w:rPr>
        <w:t>pregnant</w:t>
      </w:r>
      <w:r w:rsidRPr="00D41D18">
        <w:rPr>
          <w:rFonts w:ascii="Century Gothic" w:hAnsi="Century Gothic"/>
          <w:sz w:val="20"/>
          <w:szCs w:val="20"/>
        </w:rPr>
        <w:t xml:space="preserve"> women or child is eligible if:</w:t>
      </w:r>
    </w:p>
    <w:p w14:paraId="65C8D342" w14:textId="77777777" w:rsidR="00A35EE3" w:rsidRPr="00D41D18" w:rsidRDefault="00A35EE3"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family’s income is eq</w:t>
      </w:r>
      <w:r w:rsidR="00626E9B" w:rsidRPr="00D41D18">
        <w:rPr>
          <w:rFonts w:ascii="Century Gothic" w:hAnsi="Century Gothic"/>
          <w:sz w:val="20"/>
          <w:szCs w:val="20"/>
        </w:rPr>
        <w:t>ual to or below the 100% FPL</w:t>
      </w:r>
      <w:r w:rsidRPr="00D41D18">
        <w:rPr>
          <w:rFonts w:ascii="Century Gothic" w:hAnsi="Century Gothic"/>
          <w:sz w:val="20"/>
          <w:szCs w:val="20"/>
        </w:rPr>
        <w:t xml:space="preserve"> </w:t>
      </w:r>
    </w:p>
    <w:p w14:paraId="645D7CCA" w14:textId="77777777" w:rsidR="000D3691"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family is homeless</w:t>
      </w:r>
    </w:p>
    <w:p w14:paraId="71894E36" w14:textId="77777777" w:rsidR="000D3691"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child is in foster/kinship care</w:t>
      </w:r>
    </w:p>
    <w:p w14:paraId="3B8A5EFC" w14:textId="6B76EA7C" w:rsidR="005B7C5B"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family receives Supplemental Security Income (SSI)</w:t>
      </w:r>
      <w:r w:rsidR="00447E42" w:rsidRPr="00D41D18">
        <w:rPr>
          <w:rFonts w:ascii="Century Gothic" w:hAnsi="Century Gothic"/>
          <w:sz w:val="20"/>
          <w:szCs w:val="20"/>
        </w:rPr>
        <w:t>,</w:t>
      </w:r>
      <w:r w:rsidRPr="00D41D18">
        <w:rPr>
          <w:rFonts w:ascii="Century Gothic" w:hAnsi="Century Gothic"/>
          <w:sz w:val="20"/>
          <w:szCs w:val="20"/>
        </w:rPr>
        <w:t xml:space="preserve"> Family Independence Program (FIP)</w:t>
      </w:r>
      <w:r w:rsidR="00447E42" w:rsidRPr="00D41D18">
        <w:rPr>
          <w:rFonts w:ascii="Century Gothic" w:hAnsi="Century Gothic"/>
          <w:sz w:val="20"/>
          <w:szCs w:val="20"/>
        </w:rPr>
        <w:t>, or Supplemental Nutrition Assistance Program (SNAP)</w:t>
      </w:r>
      <w:r w:rsidRPr="00D41D18">
        <w:rPr>
          <w:rFonts w:ascii="Century Gothic" w:hAnsi="Century Gothic"/>
          <w:sz w:val="20"/>
          <w:szCs w:val="20"/>
        </w:rPr>
        <w:t>.</w:t>
      </w:r>
      <w:r w:rsidR="00A35EE3" w:rsidRPr="00D41D18">
        <w:rPr>
          <w:rFonts w:ascii="Century Gothic" w:hAnsi="Century Gothic"/>
          <w:sz w:val="20"/>
          <w:szCs w:val="20"/>
        </w:rPr>
        <w:t xml:space="preserve"> </w:t>
      </w:r>
    </w:p>
    <w:p w14:paraId="3271DA83" w14:textId="08B9B479" w:rsidR="00E73DD9" w:rsidRPr="00D41D18" w:rsidRDefault="00E73DD9" w:rsidP="008C2D42">
      <w:pPr>
        <w:pStyle w:val="ListParagraph"/>
        <w:numPr>
          <w:ilvl w:val="1"/>
          <w:numId w:val="1"/>
        </w:numPr>
        <w:ind w:left="720"/>
        <w:rPr>
          <w:rFonts w:ascii="Century Gothic" w:hAnsi="Century Gothic"/>
          <w:sz w:val="20"/>
          <w:szCs w:val="20"/>
        </w:rPr>
      </w:pPr>
      <w:r w:rsidRPr="00D41D18">
        <w:rPr>
          <w:rFonts w:ascii="Century Gothic" w:hAnsi="Century Gothic"/>
          <w:b/>
          <w:bCs/>
          <w:sz w:val="20"/>
          <w:szCs w:val="20"/>
        </w:rPr>
        <w:t>EHS Home Based, EHS Center Based and EHS/HS Collaborative Centers:</w:t>
      </w:r>
      <w:r w:rsidRPr="00D41D18">
        <w:rPr>
          <w:rFonts w:ascii="Century Gothic" w:hAnsi="Century Gothic"/>
          <w:sz w:val="20"/>
          <w:szCs w:val="20"/>
        </w:rPr>
        <w:t xml:space="preserve"> staff will get waitlist verification from DMT prior</w:t>
      </w:r>
      <w:r w:rsidR="0042774C" w:rsidRPr="00D41D18">
        <w:rPr>
          <w:rFonts w:ascii="Century Gothic" w:hAnsi="Century Gothic"/>
          <w:sz w:val="20"/>
          <w:szCs w:val="20"/>
        </w:rPr>
        <w:t xml:space="preserve"> to enrollment.</w:t>
      </w:r>
    </w:p>
    <w:p w14:paraId="574D4AAA" w14:textId="340679C2" w:rsidR="0042774C" w:rsidRPr="00D41D18" w:rsidRDefault="0042774C" w:rsidP="008C2D42">
      <w:pPr>
        <w:pStyle w:val="ListParagraph"/>
        <w:numPr>
          <w:ilvl w:val="0"/>
          <w:numId w:val="3"/>
        </w:numPr>
        <w:rPr>
          <w:rFonts w:ascii="Century Gothic" w:hAnsi="Century Gothic"/>
          <w:sz w:val="20"/>
          <w:szCs w:val="20"/>
        </w:rPr>
      </w:pPr>
      <w:r w:rsidRPr="00D41D18">
        <w:rPr>
          <w:rFonts w:ascii="Century Gothic" w:hAnsi="Century Gothic"/>
          <w:b/>
          <w:bCs/>
          <w:sz w:val="20"/>
          <w:szCs w:val="20"/>
        </w:rPr>
        <w:t>Head Start:</w:t>
      </w:r>
      <w:r w:rsidRPr="00D41D18">
        <w:rPr>
          <w:rFonts w:ascii="Century Gothic" w:hAnsi="Century Gothic"/>
          <w:sz w:val="20"/>
          <w:szCs w:val="20"/>
        </w:rPr>
        <w:t xml:space="preserve"> FES, Education Coach and classroom staff will get waitlist verification from ERSEA Manager prior to enrollment.</w:t>
      </w:r>
    </w:p>
    <w:p w14:paraId="01CC59EF" w14:textId="506EC99A" w:rsidR="0042774C" w:rsidRPr="00D41D18" w:rsidRDefault="0042774C" w:rsidP="0042774C">
      <w:pPr>
        <w:rPr>
          <w:rFonts w:ascii="Century Gothic" w:hAnsi="Century Gothic"/>
          <w:sz w:val="20"/>
          <w:szCs w:val="20"/>
        </w:rPr>
      </w:pPr>
      <w:r w:rsidRPr="00D41D18">
        <w:rPr>
          <w:rFonts w:ascii="Century Gothic" w:hAnsi="Century Gothic"/>
          <w:sz w:val="20"/>
          <w:szCs w:val="20"/>
        </w:rPr>
        <w:t>Staff must attach a current waitlist, which indicates t</w:t>
      </w:r>
      <w:r w:rsidR="00D41D18">
        <w:rPr>
          <w:rFonts w:ascii="Century Gothic" w:hAnsi="Century Gothic"/>
          <w:sz w:val="20"/>
          <w:szCs w:val="20"/>
        </w:rPr>
        <w:t xml:space="preserve">hat a </w:t>
      </w:r>
      <w:r w:rsidRPr="00D41D18">
        <w:rPr>
          <w:rFonts w:ascii="Century Gothic" w:hAnsi="Century Gothic"/>
          <w:sz w:val="20"/>
          <w:szCs w:val="20"/>
        </w:rPr>
        <w:t>child</w:t>
      </w:r>
      <w:r w:rsidR="00D41D18">
        <w:rPr>
          <w:rFonts w:ascii="Century Gothic" w:hAnsi="Century Gothic"/>
          <w:sz w:val="20"/>
          <w:szCs w:val="20"/>
        </w:rPr>
        <w:t xml:space="preserve"> is</w:t>
      </w:r>
      <w:r w:rsidRPr="00D41D18">
        <w:rPr>
          <w:rFonts w:ascii="Century Gothic" w:hAnsi="Century Gothic"/>
          <w:sz w:val="20"/>
          <w:szCs w:val="20"/>
        </w:rPr>
        <w:t xml:space="preserve"> being enrolled, to a </w:t>
      </w:r>
      <w:r w:rsidRPr="00D41D18">
        <w:rPr>
          <w:rFonts w:ascii="Century Gothic" w:hAnsi="Century Gothic"/>
          <w:i/>
          <w:iCs/>
          <w:sz w:val="20"/>
          <w:szCs w:val="20"/>
        </w:rPr>
        <w:t>Change of Status</w:t>
      </w:r>
      <w:r w:rsidR="000F16F6" w:rsidRPr="00D41D18">
        <w:rPr>
          <w:rFonts w:ascii="Century Gothic" w:hAnsi="Century Gothic"/>
          <w:i/>
          <w:iCs/>
          <w:sz w:val="20"/>
          <w:szCs w:val="20"/>
        </w:rPr>
        <w:t xml:space="preserve"> </w:t>
      </w:r>
      <w:r w:rsidR="000F16F6" w:rsidRPr="00D41D18">
        <w:rPr>
          <w:rFonts w:ascii="Century Gothic" w:hAnsi="Century Gothic"/>
          <w:sz w:val="20"/>
          <w:szCs w:val="20"/>
        </w:rPr>
        <w:t>during the acceptance process</w:t>
      </w:r>
      <w:r w:rsidRPr="00D41D18">
        <w:rPr>
          <w:rFonts w:ascii="Century Gothic" w:hAnsi="Century Gothic"/>
          <w:sz w:val="20"/>
          <w:szCs w:val="20"/>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Pr="00D41D18" w:rsidRDefault="008C2D42" w:rsidP="008C2D42">
      <w:pPr>
        <w:spacing w:after="0"/>
        <w:rPr>
          <w:rFonts w:ascii="Century Gothic" w:hAnsi="Century Gothic"/>
          <w:b/>
          <w:bCs/>
          <w:sz w:val="20"/>
          <w:szCs w:val="20"/>
        </w:rPr>
      </w:pPr>
      <w:r w:rsidRPr="00D41D18">
        <w:rPr>
          <w:rFonts w:ascii="Century Gothic" w:hAnsi="Century Gothic"/>
          <w:b/>
          <w:bCs/>
          <w:sz w:val="20"/>
          <w:szCs w:val="20"/>
        </w:rPr>
        <w:t>EHS Home Based and Center Based Additional Guidance</w:t>
      </w:r>
    </w:p>
    <w:p w14:paraId="68005473" w14:textId="18906C1E" w:rsidR="008C2D42" w:rsidRPr="00D41D18" w:rsidRDefault="008C2D42" w:rsidP="008C2D42">
      <w:pPr>
        <w:spacing w:after="0" w:line="240" w:lineRule="auto"/>
        <w:rPr>
          <w:rFonts w:ascii="Century Gothic" w:eastAsia="Calibri" w:hAnsi="Century Gothic" w:cs="Calibri"/>
          <w:sz w:val="20"/>
          <w:szCs w:val="20"/>
        </w:rPr>
      </w:pPr>
      <w:r w:rsidRPr="00D41D18">
        <w:rPr>
          <w:rFonts w:ascii="Century Gothic" w:eastAsia="Calibri" w:hAnsi="Century Gothic" w:cs="Calibri"/>
          <w:sz w:val="20"/>
          <w:szCs w:val="20"/>
        </w:rPr>
        <w:t>EHS 101-130% will have continuous enrollment for Collaborative Centers, Home Based and Center Based.  Staff will communicate with DMT when rolling over to the next year</w:t>
      </w:r>
      <w:r w:rsidR="00D41D18">
        <w:rPr>
          <w:rFonts w:ascii="Century Gothic" w:eastAsia="Calibri" w:hAnsi="Century Gothic" w:cs="Calibri"/>
          <w:sz w:val="20"/>
          <w:szCs w:val="20"/>
        </w:rPr>
        <w:t>, identifying</w:t>
      </w:r>
      <w:r w:rsidRPr="00D41D18">
        <w:rPr>
          <w:rFonts w:ascii="Century Gothic" w:eastAsia="Calibri" w:hAnsi="Century Gothic" w:cs="Calibri"/>
          <w:sz w:val="20"/>
          <w:szCs w:val="20"/>
        </w:rPr>
        <w:t xml:space="preserve"> who will continue to be 101-130%. Children that are not communicated with DMT will automatically switch to OI the next program year.  These children will maintain their initial eligibility throughout their duration of the program (645A from the Act, 1302.12 (j) of the standards and 1302.15 (b)(2)).  Waitlists that were used for initial enrollment will be filed for that child through the duration of their enrollment.  </w:t>
      </w:r>
    </w:p>
    <w:p w14:paraId="30F3D83E" w14:textId="77777777" w:rsidR="008C2D42" w:rsidRPr="00D41D18" w:rsidRDefault="008C2D42" w:rsidP="008C2D42">
      <w:pPr>
        <w:spacing w:after="0" w:line="240" w:lineRule="auto"/>
        <w:rPr>
          <w:rFonts w:ascii="Century Gothic" w:eastAsia="Calibri" w:hAnsi="Century Gothic" w:cs="Calibri"/>
          <w:sz w:val="20"/>
          <w:szCs w:val="20"/>
        </w:rPr>
      </w:pPr>
    </w:p>
    <w:p w14:paraId="7394339B" w14:textId="43A9C823" w:rsidR="0042774C" w:rsidRPr="00D41D18" w:rsidRDefault="0042774C" w:rsidP="008C2D42">
      <w:pPr>
        <w:spacing w:after="0"/>
        <w:rPr>
          <w:rFonts w:ascii="Century Gothic" w:hAnsi="Century Gothic"/>
          <w:b/>
          <w:bCs/>
          <w:sz w:val="20"/>
          <w:szCs w:val="20"/>
          <w:u w:val="single"/>
        </w:rPr>
      </w:pPr>
      <w:r w:rsidRPr="00D41D18">
        <w:rPr>
          <w:rFonts w:ascii="Century Gothic" w:hAnsi="Century Gothic"/>
          <w:b/>
          <w:bCs/>
          <w:sz w:val="20"/>
          <w:szCs w:val="20"/>
          <w:u w:val="single"/>
        </w:rPr>
        <w:t>Over Income</w:t>
      </w:r>
    </w:p>
    <w:p w14:paraId="48913AAB" w14:textId="15BB8DAE" w:rsidR="0042774C" w:rsidRPr="00D41D18" w:rsidRDefault="0042774C" w:rsidP="008C2D42">
      <w:pPr>
        <w:spacing w:after="0"/>
        <w:rPr>
          <w:rFonts w:ascii="Century Gothic" w:hAnsi="Century Gothic"/>
          <w:sz w:val="20"/>
          <w:szCs w:val="20"/>
        </w:rPr>
      </w:pPr>
      <w:r w:rsidRPr="00D41D18">
        <w:rPr>
          <w:rFonts w:ascii="Century Gothic" w:hAnsi="Century Gothic"/>
          <w:b/>
          <w:bCs/>
          <w:sz w:val="20"/>
          <w:szCs w:val="20"/>
        </w:rPr>
        <w:t xml:space="preserve">Policy: HS 1302.12 (c) (2) </w:t>
      </w:r>
      <w:r w:rsidRPr="00D41D18">
        <w:rPr>
          <w:rFonts w:ascii="Century Gothic" w:hAnsi="Century Gothic"/>
          <w:sz w:val="20"/>
          <w:szCs w:val="20"/>
        </w:rPr>
        <w:t>If a family doe</w:t>
      </w:r>
      <w:r w:rsidR="008C2D42" w:rsidRPr="00D41D18">
        <w:rPr>
          <w:rFonts w:ascii="Century Gothic" w:hAnsi="Century Gothic"/>
          <w:sz w:val="20"/>
          <w:szCs w:val="20"/>
        </w:rPr>
        <w:t>s</w:t>
      </w:r>
      <w:r w:rsidRPr="00D41D18">
        <w:rPr>
          <w:rFonts w:ascii="Century Gothic" w:hAnsi="Century Gothic"/>
          <w:sz w:val="20"/>
          <w:szCs w:val="20"/>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D41D18" w:rsidRDefault="0042774C" w:rsidP="008C2D42">
      <w:pPr>
        <w:spacing w:after="0"/>
        <w:rPr>
          <w:rFonts w:ascii="Century Gothic" w:hAnsi="Century Gothic"/>
          <w:b/>
          <w:bCs/>
          <w:sz w:val="20"/>
          <w:szCs w:val="20"/>
        </w:rPr>
      </w:pPr>
      <w:r w:rsidRPr="00D41D18">
        <w:rPr>
          <w:rFonts w:ascii="Century Gothic" w:hAnsi="Century Gothic"/>
          <w:b/>
          <w:bCs/>
          <w:sz w:val="20"/>
          <w:szCs w:val="20"/>
        </w:rPr>
        <w:t>Procedure:</w:t>
      </w:r>
    </w:p>
    <w:p w14:paraId="46E1949B" w14:textId="6210B9E9" w:rsidR="0042774C" w:rsidRPr="00D41D18"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EHS Home Based:</w:t>
      </w:r>
      <w:r w:rsidRPr="00D41D18">
        <w:rPr>
          <w:rFonts w:ascii="Century Gothic" w:hAnsi="Century Gothic"/>
          <w:sz w:val="20"/>
          <w:szCs w:val="20"/>
        </w:rPr>
        <w:t xml:space="preserve"> staff will get approval from DMT </w:t>
      </w:r>
      <w:r w:rsidR="00A958F2" w:rsidRPr="00D41D18">
        <w:rPr>
          <w:rFonts w:ascii="Century Gothic" w:hAnsi="Century Gothic"/>
          <w:sz w:val="20"/>
          <w:szCs w:val="20"/>
        </w:rPr>
        <w:t xml:space="preserve">and EHS Manager </w:t>
      </w:r>
      <w:r w:rsidRPr="00D41D18">
        <w:rPr>
          <w:rFonts w:ascii="Century Gothic" w:hAnsi="Century Gothic"/>
          <w:sz w:val="20"/>
          <w:szCs w:val="20"/>
        </w:rPr>
        <w:t>to enroll an Over Income child.</w:t>
      </w:r>
    </w:p>
    <w:p w14:paraId="26B50EC5" w14:textId="4EC694B3" w:rsidR="00893B46" w:rsidRPr="00D41D18"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Head Start and GSRP:</w:t>
      </w:r>
      <w:r w:rsidRPr="00D41D18">
        <w:rPr>
          <w:rFonts w:ascii="Century Gothic" w:hAnsi="Century Gothic"/>
          <w:sz w:val="20"/>
          <w:szCs w:val="20"/>
        </w:rPr>
        <w:t xml:space="preserve"> staff will get approval from the ERSEA Manager to enroll an Over Income child.  GSRP children that are over 250% FPL will need to get an approval from the ISD.  </w:t>
      </w:r>
    </w:p>
    <w:p w14:paraId="5A8C45EE" w14:textId="77777777" w:rsidR="00487B8E"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Collaborative Centers and EHS Center Based:</w:t>
      </w:r>
      <w:r w:rsidRPr="00D41D18">
        <w:rPr>
          <w:rFonts w:ascii="Century Gothic" w:hAnsi="Century Gothic"/>
          <w:sz w:val="20"/>
          <w:szCs w:val="20"/>
        </w:rPr>
        <w:t xml:space="preserve"> staff will get approval from the Manager to enroll an Over </w:t>
      </w:r>
    </w:p>
    <w:p w14:paraId="334368CF" w14:textId="50B5690F" w:rsidR="00893B46" w:rsidRDefault="00893B46" w:rsidP="00487B8E">
      <w:pPr>
        <w:pStyle w:val="ListParagraph"/>
        <w:spacing w:after="0"/>
        <w:rPr>
          <w:rFonts w:ascii="Century Gothic" w:hAnsi="Century Gothic"/>
          <w:sz w:val="20"/>
          <w:szCs w:val="20"/>
        </w:rPr>
      </w:pPr>
      <w:r w:rsidRPr="00D41D18">
        <w:rPr>
          <w:rFonts w:ascii="Century Gothic" w:hAnsi="Century Gothic"/>
          <w:sz w:val="20"/>
          <w:szCs w:val="20"/>
        </w:rPr>
        <w:t xml:space="preserve">Income child. </w:t>
      </w:r>
    </w:p>
    <w:p w14:paraId="533247D2" w14:textId="77777777" w:rsidR="00487B8E" w:rsidRPr="00487B8E" w:rsidRDefault="00487B8E" w:rsidP="00487B8E">
      <w:pPr>
        <w:spacing w:after="0"/>
        <w:rPr>
          <w:rFonts w:ascii="Century Gothic" w:hAnsi="Century Gothic"/>
          <w:sz w:val="16"/>
          <w:szCs w:val="16"/>
        </w:rPr>
      </w:pPr>
    </w:p>
    <w:p w14:paraId="51D62760" w14:textId="15749F1A" w:rsidR="00487B8E" w:rsidRDefault="00487B8E" w:rsidP="00487B8E">
      <w:pPr>
        <w:spacing w:after="0"/>
        <w:rPr>
          <w:rFonts w:ascii="Century Gothic" w:hAnsi="Century Gothic"/>
          <w:b/>
          <w:bCs/>
          <w:sz w:val="20"/>
          <w:szCs w:val="20"/>
          <w:u w:val="single"/>
        </w:rPr>
      </w:pPr>
      <w:r w:rsidRPr="00487B8E">
        <w:rPr>
          <w:rFonts w:ascii="Century Gothic" w:hAnsi="Century Gothic"/>
          <w:b/>
          <w:bCs/>
          <w:sz w:val="20"/>
          <w:szCs w:val="20"/>
          <w:u w:val="single"/>
        </w:rPr>
        <w:t>Reserved Slots</w:t>
      </w:r>
    </w:p>
    <w:p w14:paraId="7B958910" w14:textId="697B278D" w:rsidR="00487B8E" w:rsidRPr="00487B8E" w:rsidRDefault="00487B8E" w:rsidP="00487B8E">
      <w:pPr>
        <w:spacing w:after="0"/>
        <w:rPr>
          <w:rFonts w:ascii="Century Gothic" w:hAnsi="Century Gothic"/>
          <w:b/>
          <w:bCs/>
          <w:sz w:val="20"/>
          <w:szCs w:val="20"/>
          <w:u w:val="single"/>
        </w:rPr>
      </w:pPr>
      <w:r>
        <w:rPr>
          <w:rFonts w:ascii="Century Gothic" w:hAnsi="Century Gothic" w:cs="Arial"/>
          <w:b/>
          <w:bCs/>
          <w:color w:val="222222"/>
          <w:sz w:val="20"/>
          <w:szCs w:val="20"/>
          <w:shd w:val="clear" w:color="auto" w:fill="FFFFFF"/>
        </w:rPr>
        <w:t xml:space="preserve">Policy: HS 1302.15 (c) </w:t>
      </w:r>
      <w:r w:rsidRPr="00487B8E">
        <w:rPr>
          <w:rFonts w:ascii="Century Gothic" w:hAnsi="Century Gothic" w:cs="Arial"/>
          <w:color w:val="222222"/>
          <w:sz w:val="20"/>
          <w:szCs w:val="20"/>
          <w:shd w:val="clear" w:color="auto" w:fill="FFFFFF"/>
        </w:rPr>
        <w:t>the program may reserve one or more enrollment slots for pregnant women and children experiencing homelessness and children in foster care, when a vacancy occurs. No more than three percent of a program’s funded enrollment slots may be reserved. If the reserved enrollment slot is not filled within 30 days, the enrollment slot becomes vacant and then must be filled in accordance with paragraph (a) of this section.</w:t>
      </w:r>
      <w:r>
        <w:rPr>
          <w:rFonts w:ascii="Century Gothic" w:hAnsi="Century Gothic" w:cs="Arial"/>
          <w:color w:val="222222"/>
          <w:sz w:val="20"/>
          <w:szCs w:val="20"/>
          <w:shd w:val="clear" w:color="auto" w:fill="FFFFFF"/>
        </w:rPr>
        <w:t xml:space="preserve"> NMCAA Policy Council Approval: 9/14/23, NMCAA Board Approval: 9/21/23</w:t>
      </w:r>
    </w:p>
    <w:p w14:paraId="54CB5322" w14:textId="77777777" w:rsidR="00893B46" w:rsidRPr="00D41D18" w:rsidRDefault="00893B46" w:rsidP="00F46E16">
      <w:pPr>
        <w:rPr>
          <w:sz w:val="20"/>
          <w:szCs w:val="20"/>
        </w:rPr>
      </w:pPr>
    </w:p>
    <w:p w14:paraId="13087F52" w14:textId="61BDFD90" w:rsidR="003F00A1" w:rsidRPr="00D41D18" w:rsidRDefault="00487B8E" w:rsidP="00F46E16">
      <w:pPr>
        <w:rPr>
          <w:rFonts w:ascii="Century Gothic" w:hAnsi="Century Gothic"/>
          <w:sz w:val="20"/>
          <w:szCs w:val="20"/>
        </w:rPr>
      </w:pPr>
      <w:r>
        <w:rPr>
          <w:sz w:val="20"/>
          <w:szCs w:val="20"/>
        </w:rPr>
        <w:t>10/23</w:t>
      </w:r>
      <w:r w:rsidR="00FB0F12" w:rsidRPr="00D41D18">
        <w:rPr>
          <w:sz w:val="20"/>
          <w:szCs w:val="20"/>
        </w:rPr>
        <w:t xml:space="preserve">    </w:t>
      </w:r>
      <w:r w:rsidR="005B5FDD" w:rsidRPr="00D41D18">
        <w:rPr>
          <w:sz w:val="20"/>
          <w:szCs w:val="20"/>
        </w:rPr>
        <w:t xml:space="preserve">                                    </w:t>
      </w:r>
      <w:r w:rsidR="004F305A" w:rsidRPr="00D41D18">
        <w:rPr>
          <w:sz w:val="20"/>
          <w:szCs w:val="20"/>
        </w:rPr>
        <w:t xml:space="preserve">                         </w:t>
      </w:r>
      <w:r w:rsidR="007D2727" w:rsidRPr="00D41D18">
        <w:rPr>
          <w:sz w:val="20"/>
          <w:szCs w:val="20"/>
        </w:rPr>
        <w:t xml:space="preserve">      </w:t>
      </w:r>
      <w:r w:rsidR="004F305A" w:rsidRPr="00D41D18">
        <w:rPr>
          <w:sz w:val="20"/>
          <w:szCs w:val="20"/>
        </w:rPr>
        <w:t xml:space="preserve"> </w:t>
      </w:r>
      <w:r w:rsidR="001555CD" w:rsidRPr="00D41D18">
        <w:rPr>
          <w:sz w:val="20"/>
          <w:szCs w:val="20"/>
        </w:rPr>
        <w:t>P</w:t>
      </w:r>
      <w:r w:rsidR="005B5FDD" w:rsidRPr="00D41D18">
        <w:rPr>
          <w:sz w:val="20"/>
          <w:szCs w:val="20"/>
        </w:rPr>
        <w:t xml:space="preserve">: </w:t>
      </w:r>
      <w:proofErr w:type="spellStart"/>
      <w:r w:rsidR="005B5FDD" w:rsidRPr="00D41D18">
        <w:rPr>
          <w:sz w:val="20"/>
          <w:szCs w:val="20"/>
        </w:rPr>
        <w:t>hs</w:t>
      </w:r>
      <w:proofErr w:type="spellEnd"/>
      <w:r w:rsidR="005B5FDD" w:rsidRPr="00D41D18">
        <w:rPr>
          <w:sz w:val="20"/>
          <w:szCs w:val="20"/>
        </w:rPr>
        <w:t>/ad</w:t>
      </w:r>
      <w:r w:rsidR="00362751" w:rsidRPr="00D41D18">
        <w:rPr>
          <w:sz w:val="20"/>
          <w:szCs w:val="20"/>
        </w:rPr>
        <w:t xml:space="preserve">min/ pro manual/ERSEA/ </w:t>
      </w:r>
      <w:r w:rsidR="003E3C1E" w:rsidRPr="00D41D18">
        <w:rPr>
          <w:sz w:val="20"/>
          <w:szCs w:val="20"/>
        </w:rPr>
        <w:t>Enrolling 101</w:t>
      </w:r>
      <w:r w:rsidR="005B5FDD" w:rsidRPr="00D41D18">
        <w:rPr>
          <w:sz w:val="20"/>
          <w:szCs w:val="20"/>
        </w:rPr>
        <w:t>-130%</w:t>
      </w:r>
      <w:r w:rsidR="007D2727" w:rsidRPr="00D41D18">
        <w:rPr>
          <w:sz w:val="20"/>
          <w:szCs w:val="20"/>
        </w:rPr>
        <w:t xml:space="preserve"> Federal Poverty Level</w:t>
      </w:r>
    </w:p>
    <w:sectPr w:rsidR="003F00A1" w:rsidRPr="00D41D18"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406099">
    <w:abstractNumId w:val="0"/>
  </w:num>
  <w:num w:numId="2" w16cid:durableId="861360545">
    <w:abstractNumId w:val="2"/>
  </w:num>
  <w:num w:numId="3" w16cid:durableId="121407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1485F"/>
    <w:rsid w:val="0008712C"/>
    <w:rsid w:val="000D3691"/>
    <w:rsid w:val="000F16F6"/>
    <w:rsid w:val="001555CD"/>
    <w:rsid w:val="001E2830"/>
    <w:rsid w:val="00272CAA"/>
    <w:rsid w:val="00362751"/>
    <w:rsid w:val="003E3C1E"/>
    <w:rsid w:val="003F00A1"/>
    <w:rsid w:val="0042774C"/>
    <w:rsid w:val="00447E42"/>
    <w:rsid w:val="00487B8E"/>
    <w:rsid w:val="004F305A"/>
    <w:rsid w:val="005B5FDD"/>
    <w:rsid w:val="005B7C5B"/>
    <w:rsid w:val="00626E9B"/>
    <w:rsid w:val="00797CEC"/>
    <w:rsid w:val="007A5C50"/>
    <w:rsid w:val="007D2727"/>
    <w:rsid w:val="00801A77"/>
    <w:rsid w:val="008156A5"/>
    <w:rsid w:val="00893B46"/>
    <w:rsid w:val="008A7C70"/>
    <w:rsid w:val="008C2D42"/>
    <w:rsid w:val="008D6542"/>
    <w:rsid w:val="00921A08"/>
    <w:rsid w:val="009326B2"/>
    <w:rsid w:val="00974C22"/>
    <w:rsid w:val="009F0957"/>
    <w:rsid w:val="00A01F99"/>
    <w:rsid w:val="00A35EE3"/>
    <w:rsid w:val="00A62F0F"/>
    <w:rsid w:val="00A6613D"/>
    <w:rsid w:val="00A8671C"/>
    <w:rsid w:val="00A958F2"/>
    <w:rsid w:val="00B116D1"/>
    <w:rsid w:val="00BC38F5"/>
    <w:rsid w:val="00C92C2B"/>
    <w:rsid w:val="00CC35A3"/>
    <w:rsid w:val="00CC4CFC"/>
    <w:rsid w:val="00D41D18"/>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Alicia Temple</cp:lastModifiedBy>
  <cp:revision>3</cp:revision>
  <cp:lastPrinted>2017-09-11T12:29:00Z</cp:lastPrinted>
  <dcterms:created xsi:type="dcterms:W3CDTF">2023-02-21T19:21:00Z</dcterms:created>
  <dcterms:modified xsi:type="dcterms:W3CDTF">2023-10-05T18:02:00Z</dcterms:modified>
</cp:coreProperties>
</file>